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Pr="00A67F0D" w:rsidRDefault="00B42195" w:rsidP="00595F2A">
      <w:pPr>
        <w:pStyle w:val="1"/>
        <w:tabs>
          <w:tab w:val="left" w:pos="90"/>
        </w:tabs>
        <w:jc w:val="center"/>
        <w:rPr>
          <w:rFonts w:asciiTheme="minorHAnsi" w:hAnsiTheme="minorHAnsi" w:cs="Arial"/>
          <w:i/>
          <w:iCs/>
          <w:sz w:val="36"/>
          <w:szCs w:val="36"/>
          <w:lang w:val="es-ES"/>
        </w:rPr>
      </w:pPr>
      <w:r w:rsidRPr="00A67F0D">
        <w:rPr>
          <w:rFonts w:asciiTheme="minorHAnsi" w:hAnsiTheme="minorHAnsi"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 OFICIALÍA MAYOR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4D0B0B">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4D0B0B">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8E7C5E" w:rsidRPr="00A67F0D">
        <w:rPr>
          <w:rFonts w:asciiTheme="minorHAnsi" w:hAnsiTheme="minorHAnsi" w:cs="Arial"/>
          <w:b/>
          <w:sz w:val="40"/>
          <w:szCs w:val="24"/>
        </w:rPr>
        <w:t>OM-CESP</w:t>
      </w:r>
      <w:r w:rsidR="00A67F0D" w:rsidRPr="00A67F0D">
        <w:rPr>
          <w:rFonts w:asciiTheme="minorHAnsi" w:hAnsiTheme="minorHAnsi" w:cs="Arial"/>
          <w:b/>
          <w:sz w:val="40"/>
          <w:szCs w:val="24"/>
        </w:rPr>
        <w:t>T</w:t>
      </w:r>
      <w:r w:rsidR="008E7C5E" w:rsidRPr="00A67F0D">
        <w:rPr>
          <w:rFonts w:asciiTheme="minorHAnsi" w:hAnsiTheme="minorHAnsi" w:cs="Arial"/>
          <w:b/>
          <w:sz w:val="40"/>
          <w:szCs w:val="24"/>
        </w:rPr>
        <w:t>-</w:t>
      </w:r>
      <w:r w:rsidR="009443BD">
        <w:rPr>
          <w:rFonts w:asciiTheme="minorHAnsi" w:hAnsiTheme="minorHAnsi" w:cs="Arial"/>
          <w:b/>
          <w:sz w:val="40"/>
          <w:szCs w:val="24"/>
        </w:rPr>
        <w:t>169</w:t>
      </w:r>
      <w:r w:rsidR="008E7C5E" w:rsidRPr="00A67F0D">
        <w:rPr>
          <w:rFonts w:asciiTheme="minorHAnsi" w:hAnsiTheme="minorHAnsi" w:cs="Arial"/>
          <w:b/>
          <w:sz w:val="40"/>
          <w:szCs w:val="24"/>
        </w:rPr>
        <w:t>-2020</w:t>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i/>
          <w:color w:val="FFCC00"/>
          <w:sz w:val="40"/>
          <w:szCs w:val="24"/>
        </w:rPr>
      </w:pPr>
    </w:p>
    <w:p w:rsidR="007B732C" w:rsidRPr="00A67F0D" w:rsidRDefault="007B732C" w:rsidP="007B732C">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9443BD" w:rsidRPr="009443BD">
        <w:rPr>
          <w:rFonts w:asciiTheme="minorHAnsi" w:hAnsiTheme="minorHAnsi" w:cs="Arial"/>
          <w:b/>
          <w:sz w:val="40"/>
          <w:szCs w:val="24"/>
        </w:rPr>
        <w:t>SERVICIO DE OPERACIÓN, CONSERVACION Y MANTENIMIENTO PARA LAS PLANTAS DE TRATAMIENTO DE AGUAS RESIDUALES DE LA CESPT</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2D55B0" w:rsidRPr="00A67F0D" w:rsidRDefault="00B9289A" w:rsidP="002D55B0">
      <w:pPr>
        <w:pStyle w:val="1"/>
        <w:tabs>
          <w:tab w:val="left" w:pos="90"/>
        </w:tabs>
        <w:jc w:val="center"/>
        <w:rPr>
          <w:rFonts w:asciiTheme="minorHAnsi" w:hAnsiTheme="minorHAnsi" w:cs="Arial"/>
          <w:b w:val="0"/>
          <w:sz w:val="24"/>
          <w:szCs w:val="24"/>
        </w:rPr>
      </w:pPr>
      <w:r w:rsidRPr="00A67F0D">
        <w:rPr>
          <w:rFonts w:asciiTheme="minorHAnsi" w:hAnsiTheme="minorHAnsi" w:cs="Arial"/>
          <w:i/>
          <w:sz w:val="40"/>
          <w:szCs w:val="24"/>
        </w:rPr>
        <w:t>Bases de Licitación</w:t>
      </w: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lastRenderedPageBreak/>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A67F0D" w:rsidRDefault="003A2963" w:rsidP="008E7C5E">
      <w:pPr>
        <w:pStyle w:val="Ttulo10"/>
        <w:ind w:left="-426" w:right="-567"/>
        <w:jc w:val="both"/>
        <w:rPr>
          <w:rFonts w:asciiTheme="minorHAnsi" w:hAnsiTheme="minorHAnsi" w:cs="Arial"/>
          <w:b w:val="0"/>
          <w:bCs/>
          <w:sz w:val="24"/>
          <w:szCs w:val="24"/>
        </w:rPr>
      </w:pPr>
      <w:r w:rsidRPr="00A67F0D">
        <w:rPr>
          <w:rFonts w:asciiTheme="minorHAnsi" w:hAnsiTheme="minorHAnsi" w:cs="Arial"/>
          <w:b w:val="0"/>
          <w:sz w:val="24"/>
          <w:szCs w:val="24"/>
          <w:lang w:val="es-ES"/>
        </w:rPr>
        <w:t>El COMITÉ DE ADQUISICIONES, ARRENDAMIENTOS Y SERVICIOS DE</w:t>
      </w:r>
      <w:r w:rsidR="00FE4DA7" w:rsidRPr="00A67F0D">
        <w:rPr>
          <w:rFonts w:asciiTheme="minorHAnsi" w:hAnsiTheme="minorHAnsi" w:cs="Arial"/>
          <w:b w:val="0"/>
          <w:sz w:val="24"/>
          <w:szCs w:val="24"/>
          <w:lang w:val="es-ES"/>
        </w:rPr>
        <w:t xml:space="preserve"> OFICIALÍA MAYOR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8E7C5E" w:rsidRPr="00A67F0D">
        <w:rPr>
          <w:rFonts w:asciiTheme="minorHAnsi" w:hAnsiTheme="minorHAnsi" w:cs="Arial"/>
          <w:b w:val="0"/>
          <w:sz w:val="24"/>
          <w:szCs w:val="24"/>
          <w:lang w:val="es-ES"/>
        </w:rPr>
        <w:t>OM-CES</w:t>
      </w:r>
      <w:r w:rsidR="00A67F0D" w:rsidRPr="00A67F0D">
        <w:rPr>
          <w:rFonts w:asciiTheme="minorHAnsi" w:hAnsiTheme="minorHAnsi" w:cs="Arial"/>
          <w:b w:val="0"/>
          <w:sz w:val="24"/>
          <w:szCs w:val="24"/>
          <w:lang w:val="es-ES"/>
        </w:rPr>
        <w:t>PT</w:t>
      </w:r>
      <w:r w:rsidR="008E7C5E" w:rsidRPr="00A67F0D">
        <w:rPr>
          <w:rFonts w:asciiTheme="minorHAnsi" w:hAnsiTheme="minorHAnsi" w:cs="Arial"/>
          <w:b w:val="0"/>
          <w:sz w:val="24"/>
          <w:szCs w:val="24"/>
          <w:lang w:val="es-ES"/>
        </w:rPr>
        <w:t>-</w:t>
      </w:r>
      <w:r w:rsidR="00A16841">
        <w:rPr>
          <w:rFonts w:asciiTheme="minorHAnsi" w:hAnsiTheme="minorHAnsi" w:cs="Arial"/>
          <w:b w:val="0"/>
          <w:sz w:val="24"/>
          <w:szCs w:val="24"/>
          <w:lang w:val="es-ES"/>
        </w:rPr>
        <w:t>169</w:t>
      </w:r>
      <w:r w:rsidR="008E7C5E" w:rsidRPr="00A67F0D">
        <w:rPr>
          <w:rFonts w:asciiTheme="minorHAnsi" w:hAnsiTheme="minorHAnsi" w:cs="Arial"/>
          <w:b w:val="0"/>
          <w:sz w:val="24"/>
          <w:szCs w:val="24"/>
          <w:lang w:val="es-ES"/>
        </w:rPr>
        <w:t>-2020</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w:t>
      </w:r>
      <w:r w:rsidRPr="00A16841">
        <w:rPr>
          <w:rFonts w:asciiTheme="minorHAnsi" w:hAnsiTheme="minorHAnsi" w:cs="Arial"/>
          <w:b w:val="0"/>
          <w:sz w:val="24"/>
          <w:szCs w:val="24"/>
        </w:rPr>
        <w:t>del contrato relativo a la</w:t>
      </w:r>
      <w:r w:rsidRPr="00A67F0D">
        <w:rPr>
          <w:rFonts w:asciiTheme="minorHAnsi" w:hAnsiTheme="minorHAnsi" w:cs="Arial"/>
          <w:b w:val="0"/>
          <w:sz w:val="24"/>
          <w:szCs w:val="24"/>
        </w:rPr>
        <w:t xml:space="preserve"> contratación del “</w:t>
      </w:r>
      <w:r w:rsidR="00A16841" w:rsidRPr="00A16841">
        <w:rPr>
          <w:rFonts w:asciiTheme="minorHAnsi" w:hAnsiTheme="minorHAnsi" w:cs="Arial"/>
          <w:b w:val="0"/>
          <w:sz w:val="24"/>
          <w:szCs w:val="24"/>
        </w:rPr>
        <w:t>SERVICIO DE OPERACIÓN, CONSERVACION Y MANTENIMIENTO PARA LAS PLANTAS DE TRATAMIENTO DE AGUAS RESIDUALES DE LA CESPT</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para la </w:t>
      </w:r>
      <w:proofErr w:type="spellStart"/>
      <w:r w:rsidR="008E7C5E" w:rsidRPr="00A67F0D">
        <w:rPr>
          <w:rFonts w:asciiTheme="minorHAnsi" w:hAnsiTheme="minorHAnsi" w:cs="Arial"/>
          <w:b w:val="0"/>
          <w:sz w:val="24"/>
          <w:szCs w:val="24"/>
        </w:rPr>
        <w:t>Comision</w:t>
      </w:r>
      <w:proofErr w:type="spellEnd"/>
      <w:r w:rsidR="008E7C5E" w:rsidRPr="00A67F0D">
        <w:rPr>
          <w:rFonts w:asciiTheme="minorHAnsi" w:hAnsiTheme="minorHAnsi" w:cs="Arial"/>
          <w:b w:val="0"/>
          <w:sz w:val="24"/>
          <w:szCs w:val="24"/>
        </w:rPr>
        <w:t xml:space="preserve"> Estatal de Servicios Públicos de </w:t>
      </w:r>
      <w:r w:rsidR="00A67F0D" w:rsidRPr="00A67F0D">
        <w:rPr>
          <w:rFonts w:asciiTheme="minorHAnsi" w:hAnsiTheme="minorHAnsi" w:cs="Arial"/>
          <w:b w:val="0"/>
          <w:sz w:val="24"/>
          <w:szCs w:val="24"/>
        </w:rPr>
        <w:t>T</w:t>
      </w:r>
      <w:r w:rsidR="00320EB2">
        <w:rPr>
          <w:rFonts w:asciiTheme="minorHAnsi" w:hAnsiTheme="minorHAnsi" w:cs="Arial"/>
          <w:b w:val="0"/>
          <w:sz w:val="24"/>
          <w:szCs w:val="24"/>
        </w:rPr>
        <w:t>ijuana</w:t>
      </w:r>
      <w:r w:rsidR="008E7C5E" w:rsidRPr="00A67F0D">
        <w:rPr>
          <w:rFonts w:asciiTheme="minorHAnsi" w:hAnsiTheme="minorHAnsi" w:cs="Arial"/>
          <w:b w:val="0"/>
          <w:sz w:val="24"/>
          <w:szCs w:val="24"/>
        </w:rPr>
        <w:t xml:space="preserve">, </w:t>
      </w:r>
      <w:r w:rsidR="00D00882" w:rsidRPr="00A67F0D">
        <w:rPr>
          <w:rFonts w:asciiTheme="minorHAnsi" w:hAnsiTheme="minorHAnsi" w:cs="Arial"/>
          <w:b w:val="0"/>
          <w:sz w:val="24"/>
          <w:szCs w:val="24"/>
        </w:rPr>
        <w:t xml:space="preserve"> en lo sucesivo denominado “</w:t>
      </w:r>
      <w:r w:rsidR="00FE4DA7" w:rsidRPr="00A67F0D">
        <w:rPr>
          <w:rFonts w:asciiTheme="minorHAnsi" w:hAnsiTheme="minorHAnsi" w:cs="Arial"/>
          <w:b w:val="0"/>
          <w:sz w:val="24"/>
          <w:szCs w:val="24"/>
        </w:rPr>
        <w:t>Órgano Solicitante</w:t>
      </w:r>
      <w:r w:rsidR="00D00882" w:rsidRPr="00A67F0D">
        <w:rPr>
          <w:rFonts w:asciiTheme="minorHAnsi" w:hAnsiTheme="minorHAnsi" w:cs="Arial"/>
          <w:b w:val="0"/>
          <w:sz w:val="24"/>
          <w:szCs w:val="24"/>
        </w:rPr>
        <w:t>”,</w:t>
      </w:r>
      <w:r w:rsidRPr="00A67F0D">
        <w:rPr>
          <w:rFonts w:asciiTheme="minorHAnsi" w:hAnsiTheme="minorHAnsi" w:cs="Arial"/>
          <w:b w:val="0"/>
          <w:sz w:val="24"/>
          <w:szCs w:val="24"/>
        </w:rPr>
        <w:t xml:space="preserve"> procedimiento financiado con recursos </w:t>
      </w:r>
      <w:r w:rsidRPr="00A67F0D">
        <w:rPr>
          <w:rFonts w:asciiTheme="minorHAnsi" w:eastAsia="Times New Roman" w:hAnsiTheme="minorHAnsi" w:cs="Arial"/>
          <w:b w:val="0"/>
          <w:iCs/>
          <w:color w:val="000000"/>
          <w:sz w:val="24"/>
          <w:szCs w:val="24"/>
          <w:lang w:val="es-MX"/>
        </w:rPr>
        <w:t>estatales</w:t>
      </w:r>
      <w:r w:rsidR="00A16841">
        <w:rPr>
          <w:rFonts w:asciiTheme="minorHAnsi" w:eastAsia="Times New Roman" w:hAnsiTheme="minorHAnsi" w:cs="Arial"/>
          <w:b w:val="0"/>
          <w:iCs/>
          <w:color w:val="000000"/>
          <w:sz w:val="24"/>
          <w:szCs w:val="24"/>
          <w:lang w:val="es-MX"/>
        </w:rPr>
        <w:t xml:space="preserve"> </w:t>
      </w:r>
      <w:r w:rsidR="00D06E98">
        <w:rPr>
          <w:rFonts w:asciiTheme="minorHAnsi" w:eastAsia="Times New Roman" w:hAnsiTheme="minorHAnsi" w:cs="Arial"/>
          <w:b w:val="0"/>
          <w:iCs/>
          <w:color w:val="000000"/>
          <w:sz w:val="24"/>
          <w:szCs w:val="24"/>
          <w:lang w:val="es-MX"/>
        </w:rPr>
        <w:t xml:space="preserve">autorizados </w:t>
      </w:r>
      <w:r w:rsidR="00A16841">
        <w:rPr>
          <w:rFonts w:asciiTheme="minorHAnsi" w:eastAsia="Times New Roman" w:hAnsiTheme="minorHAnsi" w:cs="Arial"/>
          <w:b w:val="0"/>
          <w:iCs/>
          <w:color w:val="000000"/>
          <w:sz w:val="24"/>
          <w:szCs w:val="24"/>
          <w:lang w:val="es-MX"/>
        </w:rPr>
        <w:t>para el ejercicio fiscal 2021.</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BF4643" w:rsidRDefault="00BF4643" w:rsidP="008E7C5E">
      <w:pPr>
        <w:pStyle w:val="2"/>
        <w:tabs>
          <w:tab w:val="left" w:pos="720"/>
        </w:tabs>
        <w:ind w:left="-426" w:right="-567"/>
        <w:rPr>
          <w:rFonts w:asciiTheme="minorHAnsi" w:hAnsiTheme="minorHAnsi" w:cs="Arial"/>
          <w:sz w:val="24"/>
        </w:rPr>
      </w:pPr>
    </w:p>
    <w:p w:rsidR="00BF4643" w:rsidRPr="003E483C" w:rsidRDefault="00BF4643" w:rsidP="00BF4643">
      <w:pPr>
        <w:pStyle w:val="Puesto"/>
        <w:tabs>
          <w:tab w:val="left" w:pos="851"/>
        </w:tabs>
        <w:ind w:left="-426" w:right="-567"/>
        <w:jc w:val="both"/>
        <w:rPr>
          <w:rFonts w:asciiTheme="minorHAnsi" w:hAnsiTheme="minorHAnsi" w:cstheme="minorHAnsi"/>
          <w:b w:val="0"/>
          <w:sz w:val="24"/>
          <w:szCs w:val="24"/>
        </w:rPr>
      </w:pPr>
      <w:r w:rsidRPr="003E483C">
        <w:rPr>
          <w:rFonts w:asciiTheme="minorHAnsi" w:hAnsiTheme="minorHAnsi" w:cstheme="minorHAnsi"/>
          <w:b w:val="0"/>
          <w:sz w:val="24"/>
        </w:rPr>
        <w:t xml:space="preserve">Además, los </w:t>
      </w:r>
      <w:r>
        <w:rPr>
          <w:rFonts w:asciiTheme="minorHAnsi" w:hAnsiTheme="minorHAnsi" w:cstheme="minorHAnsi"/>
          <w:b w:val="0"/>
          <w:sz w:val="24"/>
        </w:rPr>
        <w:t xml:space="preserve">servicios ofertados por los </w:t>
      </w:r>
      <w:r w:rsidRPr="003E483C">
        <w:rPr>
          <w:rFonts w:asciiTheme="minorHAnsi" w:hAnsiTheme="minorHAnsi" w:cstheme="minorHAnsi"/>
          <w:b w:val="0"/>
          <w:sz w:val="24"/>
        </w:rPr>
        <w:t>licitantes deberán cumplir con las Normas Oficiales Mexicanas</w:t>
      </w:r>
      <w:r>
        <w:rPr>
          <w:rFonts w:asciiTheme="minorHAnsi" w:hAnsiTheme="minorHAnsi" w:cstheme="minorHAnsi"/>
          <w:b w:val="0"/>
          <w:sz w:val="24"/>
        </w:rPr>
        <w:t xml:space="preserve"> que se establecen en estas bases.</w:t>
      </w:r>
    </w:p>
    <w:p w:rsidR="00BF4643" w:rsidRPr="00A67F0D" w:rsidRDefault="00BF4643" w:rsidP="008E7C5E">
      <w:pPr>
        <w:pStyle w:val="2"/>
        <w:tabs>
          <w:tab w:val="left" w:pos="720"/>
        </w:tabs>
        <w:ind w:left="-426" w:right="-567"/>
        <w:rPr>
          <w:rFonts w:asciiTheme="minorHAnsi" w:hAnsiTheme="minorHAnsi" w:cs="Arial"/>
          <w:sz w:val="24"/>
        </w:rPr>
      </w:pP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bCs/>
          <w:sz w:val="24"/>
          <w:szCs w:val="24"/>
        </w:rPr>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67F0D" w:rsidRDefault="003A2963" w:rsidP="008E7C5E">
      <w:pPr>
        <w:pStyle w:val="2"/>
        <w:ind w:left="0"/>
        <w:rPr>
          <w:rFonts w:asciiTheme="minorHAnsi" w:hAnsiTheme="minorHAnsi" w:cs="Arial"/>
          <w:sz w:val="24"/>
          <w:szCs w:val="24"/>
        </w:rPr>
      </w:pPr>
      <w:bookmarkStart w:id="0" w:name="_GoBack"/>
      <w:bookmarkEnd w:id="0"/>
    </w:p>
    <w:p w:rsidR="00B25038"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sz w:val="24"/>
        </w:rPr>
        <w:t>Los licitantes solo podrán presentar una proposición en la presente licitación.</w:t>
      </w:r>
    </w:p>
    <w:p w:rsidR="003A2963" w:rsidRPr="00A67F0D" w:rsidRDefault="003A2963" w:rsidP="002A4B59">
      <w:pPr>
        <w:pStyle w:val="2"/>
        <w:tabs>
          <w:tab w:val="left" w:pos="0"/>
          <w:tab w:val="left" w:pos="284"/>
        </w:tabs>
        <w:ind w:left="-426" w:right="-567"/>
        <w:rPr>
          <w:rFonts w:asciiTheme="minorHAnsi" w:hAnsiTheme="minorHAnsi" w:cs="Arial"/>
          <w:b/>
          <w:sz w:val="24"/>
          <w:szCs w:val="24"/>
        </w:rPr>
      </w:pPr>
    </w:p>
    <w:p w:rsidR="00CF17D8" w:rsidRPr="00A67F0D" w:rsidRDefault="00C72EB7" w:rsidP="00E06885">
      <w:pPr>
        <w:pStyle w:val="2"/>
        <w:tabs>
          <w:tab w:val="left" w:pos="0"/>
          <w:tab w:val="left" w:pos="284"/>
          <w:tab w:val="left" w:pos="450"/>
        </w:tabs>
        <w:ind w:left="-426" w:right="-567"/>
        <w:rPr>
          <w:rFonts w:asciiTheme="minorHAnsi" w:hAnsiTheme="minorHAnsi" w:cs="Arial"/>
          <w:sz w:val="24"/>
          <w:szCs w:val="24"/>
        </w:rPr>
      </w:pPr>
      <w:r w:rsidRPr="00A67F0D">
        <w:rPr>
          <w:rFonts w:asciiTheme="minorHAnsi" w:hAnsiTheme="minorHAnsi" w:cs="Arial"/>
          <w:b/>
          <w:sz w:val="24"/>
          <w:szCs w:val="24"/>
        </w:rPr>
        <w:t>4</w:t>
      </w:r>
      <w:r w:rsidR="00CF17D8" w:rsidRPr="00A67F0D">
        <w:rPr>
          <w:rFonts w:asciiTheme="minorHAnsi" w:hAnsiTheme="minorHAnsi" w:cs="Arial"/>
          <w:b/>
          <w:sz w:val="24"/>
          <w:szCs w:val="24"/>
        </w:rPr>
        <w:t>.</w:t>
      </w:r>
      <w:r w:rsidRPr="00A67F0D">
        <w:rPr>
          <w:rFonts w:asciiTheme="minorHAnsi" w:hAnsiTheme="minorHAnsi" w:cs="Arial"/>
          <w:b/>
          <w:sz w:val="24"/>
          <w:szCs w:val="24"/>
        </w:rPr>
        <w:t>-</w:t>
      </w:r>
      <w:r w:rsidR="000E1A16" w:rsidRPr="00A67F0D">
        <w:rPr>
          <w:rFonts w:asciiTheme="minorHAnsi" w:hAnsiTheme="minorHAnsi" w:cs="Arial"/>
          <w:b/>
          <w:sz w:val="24"/>
          <w:szCs w:val="24"/>
        </w:rPr>
        <w:t xml:space="preserve"> </w:t>
      </w:r>
      <w:r w:rsidR="00CF17D8" w:rsidRPr="00A67F0D">
        <w:rPr>
          <w:rFonts w:asciiTheme="minorHAnsi" w:hAnsiTheme="minorHAnsi" w:cs="Arial"/>
          <w:b/>
          <w:sz w:val="24"/>
          <w:szCs w:val="24"/>
        </w:rPr>
        <w:t xml:space="preserve">DE LOS </w:t>
      </w:r>
      <w:r w:rsidR="005E52AE" w:rsidRPr="00A67F0D">
        <w:rPr>
          <w:rFonts w:asciiTheme="minorHAnsi" w:hAnsiTheme="minorHAnsi" w:cs="Arial"/>
          <w:b/>
          <w:sz w:val="24"/>
          <w:szCs w:val="24"/>
        </w:rPr>
        <w:t>SERVICIOS</w:t>
      </w:r>
      <w:r w:rsidR="00CF17D8" w:rsidRPr="00A67F0D">
        <w:rPr>
          <w:rFonts w:asciiTheme="minorHAnsi" w:hAnsiTheme="minorHAnsi" w:cs="Arial"/>
          <w:b/>
          <w:sz w:val="24"/>
          <w:szCs w:val="24"/>
        </w:rPr>
        <w:t xml:space="preserve"> A LICITAR:</w:t>
      </w:r>
      <w:r w:rsidR="00C3054D" w:rsidRPr="00A67F0D">
        <w:rPr>
          <w:rFonts w:asciiTheme="minorHAnsi" w:hAnsiTheme="minorHAnsi" w:cs="Arial"/>
          <w:b/>
          <w:sz w:val="24"/>
          <w:szCs w:val="24"/>
        </w:rPr>
        <w:t xml:space="preserve"> DESCRIPCIÓN GENERAL </w:t>
      </w:r>
      <w:r w:rsidR="00B023D3" w:rsidRPr="00A67F0D">
        <w:rPr>
          <w:rFonts w:asciiTheme="minorHAnsi" w:hAnsiTheme="minorHAnsi" w:cs="Arial"/>
          <w:b/>
          <w:sz w:val="24"/>
          <w:szCs w:val="24"/>
        </w:rPr>
        <w:t xml:space="preserve">Y </w:t>
      </w:r>
      <w:r w:rsidR="00FA28B4" w:rsidRPr="00A67F0D">
        <w:rPr>
          <w:rFonts w:asciiTheme="minorHAnsi" w:hAnsiTheme="minorHAnsi" w:cs="Arial"/>
          <w:b/>
          <w:sz w:val="24"/>
          <w:szCs w:val="24"/>
        </w:rPr>
        <w:t xml:space="preserve">CONDICIONES </w:t>
      </w:r>
      <w:r w:rsidR="00B023D3" w:rsidRPr="00A67F0D">
        <w:rPr>
          <w:rFonts w:asciiTheme="minorHAnsi" w:hAnsiTheme="minorHAnsi" w:cs="Arial"/>
          <w:b/>
          <w:sz w:val="24"/>
          <w:szCs w:val="24"/>
        </w:rPr>
        <w:t xml:space="preserve">QUE DEBERÁN CUBRIR LOS </w:t>
      </w:r>
      <w:r w:rsidR="005E52AE" w:rsidRPr="00A67F0D">
        <w:rPr>
          <w:rFonts w:asciiTheme="minorHAnsi" w:hAnsiTheme="minorHAnsi" w:cs="Arial"/>
          <w:b/>
          <w:sz w:val="24"/>
          <w:szCs w:val="24"/>
        </w:rPr>
        <w:t>SERVICIOS</w:t>
      </w:r>
      <w:r w:rsidR="0078142C" w:rsidRPr="00A67F0D">
        <w:rPr>
          <w:rFonts w:asciiTheme="minorHAnsi" w:hAnsiTheme="minorHAnsi" w:cs="Arial"/>
          <w:b/>
          <w:sz w:val="24"/>
          <w:szCs w:val="24"/>
        </w:rPr>
        <w:t xml:space="preserve"> </w:t>
      </w:r>
      <w:r w:rsidR="00B023D3" w:rsidRPr="00A67F0D">
        <w:rPr>
          <w:rFonts w:asciiTheme="minorHAnsi" w:hAnsiTheme="minorHAnsi" w:cs="Arial"/>
          <w:b/>
          <w:sz w:val="24"/>
          <w:szCs w:val="24"/>
        </w:rPr>
        <w:t xml:space="preserve">A </w:t>
      </w:r>
      <w:r w:rsidR="00291708" w:rsidRPr="00A67F0D">
        <w:rPr>
          <w:rFonts w:asciiTheme="minorHAnsi" w:hAnsiTheme="minorHAnsi" w:cs="Arial"/>
          <w:b/>
          <w:sz w:val="24"/>
          <w:szCs w:val="24"/>
        </w:rPr>
        <w:t>CONTRATAR</w:t>
      </w:r>
      <w:r w:rsidR="00E06885">
        <w:rPr>
          <w:rFonts w:asciiTheme="minorHAnsi" w:hAnsiTheme="minorHAnsi" w:cs="Arial"/>
          <w:b/>
          <w:sz w:val="24"/>
          <w:szCs w:val="24"/>
        </w:rPr>
        <w:t xml:space="preserve"> </w:t>
      </w:r>
    </w:p>
    <w:p w:rsidR="002A4B59"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 xml:space="preserve">Los licitantes deberán presentar su propuesta por la totalidad de </w:t>
      </w:r>
      <w:r w:rsidR="00DB3CD8">
        <w:rPr>
          <w:rFonts w:asciiTheme="minorHAnsi" w:hAnsiTheme="minorHAnsi" w:cs="Arial"/>
          <w:sz w:val="24"/>
          <w:szCs w:val="24"/>
        </w:rPr>
        <w:t>las partidas</w:t>
      </w:r>
      <w:r w:rsidRPr="00A67F0D">
        <w:rPr>
          <w:rFonts w:asciiTheme="minorHAnsi" w:hAnsiTheme="minorHAnsi" w:cs="Arial"/>
          <w:sz w:val="24"/>
          <w:szCs w:val="24"/>
        </w:rPr>
        <w:t xml:space="preserve"> incluid</w:t>
      </w:r>
      <w:r w:rsidR="00DB3CD8">
        <w:rPr>
          <w:rFonts w:asciiTheme="minorHAnsi" w:hAnsiTheme="minorHAnsi" w:cs="Arial"/>
          <w:sz w:val="24"/>
          <w:szCs w:val="24"/>
        </w:rPr>
        <w:t>a</w:t>
      </w:r>
      <w:r w:rsidRPr="00A67F0D">
        <w:rPr>
          <w:rFonts w:asciiTheme="minorHAnsi" w:hAnsiTheme="minorHAnsi" w:cs="Arial"/>
          <w:sz w:val="24"/>
          <w:szCs w:val="24"/>
        </w:rPr>
        <w:t>s en la PA</w:t>
      </w:r>
      <w:r w:rsidR="00E06885">
        <w:rPr>
          <w:rFonts w:asciiTheme="minorHAnsi" w:hAnsiTheme="minorHAnsi" w:cs="Arial"/>
          <w:sz w:val="24"/>
          <w:szCs w:val="24"/>
        </w:rPr>
        <w:t xml:space="preserve">QUETE </w:t>
      </w:r>
      <w:r w:rsidRPr="00A67F0D">
        <w:rPr>
          <w:rFonts w:asciiTheme="minorHAnsi" w:hAnsiTheme="minorHAnsi" w:cs="Arial"/>
          <w:sz w:val="24"/>
          <w:szCs w:val="24"/>
        </w:rPr>
        <w:t>ÚNIC</w:t>
      </w:r>
      <w:r w:rsidR="00E06885">
        <w:rPr>
          <w:rFonts w:asciiTheme="minorHAnsi" w:hAnsiTheme="minorHAnsi" w:cs="Arial"/>
          <w:sz w:val="24"/>
          <w:szCs w:val="24"/>
        </w:rPr>
        <w:t>O</w:t>
      </w:r>
      <w:r w:rsidRPr="00A67F0D">
        <w:rPr>
          <w:rFonts w:asciiTheme="minorHAnsi" w:hAnsiTheme="minorHAnsi" w:cs="Arial"/>
          <w:sz w:val="24"/>
          <w:szCs w:val="24"/>
        </w:rPr>
        <w:t xml:space="preserve"> debiendo cumplir con las especificaciones técnicas y condiciones señaladas en estas bases de </w:t>
      </w:r>
      <w:r w:rsidRPr="00595675">
        <w:rPr>
          <w:rFonts w:asciiTheme="minorHAnsi" w:hAnsiTheme="minorHAnsi" w:cs="Arial"/>
          <w:sz w:val="24"/>
          <w:szCs w:val="24"/>
        </w:rPr>
        <w:t>licitación</w:t>
      </w:r>
      <w:r w:rsidR="006F5E65">
        <w:rPr>
          <w:rFonts w:asciiTheme="minorHAnsi" w:hAnsiTheme="minorHAnsi" w:cs="Arial"/>
          <w:sz w:val="24"/>
          <w:szCs w:val="24"/>
        </w:rPr>
        <w:t>.</w:t>
      </w:r>
    </w:p>
    <w:p w:rsidR="00A67F0D"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595675"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595675">
        <w:rPr>
          <w:rFonts w:asciiTheme="minorHAnsi" w:hAnsiTheme="minorHAnsi" w:cs="Arial"/>
          <w:b/>
          <w:sz w:val="24"/>
          <w:szCs w:val="24"/>
        </w:rPr>
        <w:t>4.1 ESPECIFICACIONES TÉCNICAS</w:t>
      </w:r>
      <w:r w:rsidRPr="00595675">
        <w:rPr>
          <w:rFonts w:asciiTheme="minorHAnsi" w:hAnsiTheme="minorHAnsi" w:cs="Arial"/>
          <w:sz w:val="24"/>
          <w:szCs w:val="24"/>
        </w:rPr>
        <w:t xml:space="preserve"> requeridas de los servicios a contratar.</w:t>
      </w:r>
    </w:p>
    <w:p w:rsidR="00A67F0D" w:rsidRDefault="006F5E65" w:rsidP="002A4B59">
      <w:pPr>
        <w:pStyle w:val="3"/>
        <w:tabs>
          <w:tab w:val="left" w:pos="426"/>
        </w:tabs>
        <w:ind w:left="-426" w:right="-567" w:firstLine="0"/>
        <w:rPr>
          <w:rFonts w:asciiTheme="minorHAnsi" w:eastAsia="Calibri" w:hAnsiTheme="minorHAnsi" w:cs="Arial"/>
          <w:sz w:val="24"/>
          <w:szCs w:val="24"/>
        </w:rPr>
      </w:pPr>
      <w:r w:rsidRPr="006F5E65">
        <w:rPr>
          <w:rFonts w:asciiTheme="minorHAnsi" w:eastAsia="Calibri" w:hAnsiTheme="minorHAnsi" w:cs="Arial"/>
          <w:sz w:val="24"/>
          <w:szCs w:val="24"/>
        </w:rPr>
        <w:lastRenderedPageBreak/>
        <w:t xml:space="preserve">Los servicios propuestos por los licitantes en sus propuestas técnica y económica deberán cumplir como mínimo con las especificaciones señaladas en las presentes bases y el </w:t>
      </w:r>
      <w:r w:rsidRPr="006F5E65">
        <w:rPr>
          <w:rFonts w:asciiTheme="minorHAnsi" w:eastAsia="Calibri" w:hAnsiTheme="minorHAnsi" w:cs="Arial"/>
          <w:b/>
          <w:sz w:val="24"/>
          <w:szCs w:val="24"/>
        </w:rPr>
        <w:t>ANEXO TÉCNICO</w:t>
      </w:r>
      <w:r w:rsidRPr="006F5E65">
        <w:rPr>
          <w:rFonts w:asciiTheme="minorHAnsi" w:eastAsia="Calibri" w:hAnsiTheme="minorHAnsi" w:cs="Arial"/>
          <w:sz w:val="24"/>
          <w:szCs w:val="24"/>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A67F0D" w:rsidRDefault="006F5E65" w:rsidP="002A4B59">
      <w:pPr>
        <w:pStyle w:val="3"/>
        <w:tabs>
          <w:tab w:val="left" w:pos="426"/>
        </w:tabs>
        <w:ind w:left="-426" w:right="-567" w:firstLine="0"/>
        <w:rPr>
          <w:rFonts w:asciiTheme="minorHAnsi" w:eastAsia="Calibri" w:hAnsiTheme="minorHAnsi" w:cs="Arial"/>
          <w:sz w:val="24"/>
          <w:szCs w:val="24"/>
        </w:rPr>
      </w:pPr>
    </w:p>
    <w:p w:rsidR="00A67F0D" w:rsidRDefault="00362926" w:rsidP="00B77D03">
      <w:pPr>
        <w:pStyle w:val="2"/>
        <w:numPr>
          <w:ilvl w:val="1"/>
          <w:numId w:val="3"/>
        </w:numPr>
        <w:tabs>
          <w:tab w:val="left" w:pos="426"/>
        </w:tabs>
        <w:ind w:right="-567"/>
        <w:rPr>
          <w:rFonts w:asciiTheme="minorHAnsi" w:eastAsia="Calibri" w:hAnsiTheme="minorHAnsi" w:cs="Arial"/>
          <w:b/>
          <w:sz w:val="24"/>
          <w:szCs w:val="24"/>
          <w:lang w:val="es-MX"/>
        </w:rPr>
      </w:pPr>
      <w:r w:rsidRPr="00A67F0D">
        <w:rPr>
          <w:rFonts w:asciiTheme="minorHAnsi" w:eastAsia="Calibri" w:hAnsiTheme="minorHAnsi" w:cs="Arial"/>
          <w:b/>
          <w:sz w:val="24"/>
          <w:szCs w:val="24"/>
          <w:lang w:val="es-MX"/>
        </w:rPr>
        <w:t>LUGAR DE PRESTACIÓN DE LOS SERVICIOS:</w:t>
      </w:r>
      <w:bookmarkStart w:id="1" w:name="_Toc456708992"/>
    </w:p>
    <w:p w:rsidR="00595675" w:rsidRPr="00595675" w:rsidRDefault="002D55B0" w:rsidP="002D55B0">
      <w:pPr>
        <w:autoSpaceDE w:val="0"/>
        <w:autoSpaceDN w:val="0"/>
        <w:adjustRightInd w:val="0"/>
        <w:ind w:left="-426" w:right="-567"/>
        <w:jc w:val="both"/>
        <w:rPr>
          <w:rFonts w:ascii="Calibri" w:hAnsi="Calibri" w:cs="Calibri"/>
          <w:sz w:val="24"/>
          <w:szCs w:val="22"/>
        </w:rPr>
      </w:pPr>
      <w:r>
        <w:rPr>
          <w:rFonts w:ascii="Calibri" w:hAnsi="Calibri" w:cs="Calibri"/>
          <w:sz w:val="24"/>
          <w:szCs w:val="22"/>
        </w:rPr>
        <w:t>El servicio se aplicara en los lugares establecidos en el ANEXO TECNICO de estas bases de licitación. En presencia del personal designado para supervisar la prestación de los servicios. La inobservancia de este párrafo, será cauda suficiente para aplicar las penas convencionales que procedan y que se estipulen en el contrato.</w:t>
      </w:r>
    </w:p>
    <w:bookmarkEnd w:id="1"/>
    <w:p w:rsidR="001B4F38" w:rsidRPr="00A67F0D" w:rsidRDefault="001B4F38" w:rsidP="002A4B59">
      <w:pPr>
        <w:pStyle w:val="1"/>
        <w:tabs>
          <w:tab w:val="left" w:pos="142"/>
        </w:tabs>
        <w:ind w:left="-426" w:right="-567"/>
        <w:jc w:val="both"/>
        <w:rPr>
          <w:rFonts w:asciiTheme="minorHAnsi" w:hAnsiTheme="minorHAnsi" w:cs="Arial"/>
          <w:b w:val="0"/>
          <w:bCs/>
          <w:sz w:val="24"/>
          <w:szCs w:val="24"/>
        </w:rPr>
      </w:pPr>
    </w:p>
    <w:p w:rsidR="00373242" w:rsidRPr="00A67F0D" w:rsidRDefault="00373242" w:rsidP="002A4B59">
      <w:pPr>
        <w:pStyle w:val="2"/>
        <w:tabs>
          <w:tab w:val="left" w:pos="142"/>
        </w:tabs>
        <w:ind w:left="-426" w:right="-567"/>
        <w:rPr>
          <w:rFonts w:asciiTheme="minorHAnsi" w:hAnsiTheme="minorHAnsi" w:cs="Arial"/>
          <w:b/>
          <w:sz w:val="24"/>
          <w:szCs w:val="24"/>
        </w:rPr>
      </w:pPr>
      <w:r w:rsidRPr="00A67F0D">
        <w:rPr>
          <w:rFonts w:asciiTheme="minorHAnsi" w:hAnsiTheme="minorHAnsi" w:cs="Arial"/>
          <w:b/>
          <w:sz w:val="24"/>
          <w:szCs w:val="24"/>
        </w:rPr>
        <w:t>4.3 FECHA DE INICIO, PLAZO DE VIGENCIA DEL CONTRATO Y CONDICIONES DE LOS SERVICIOS:</w:t>
      </w:r>
    </w:p>
    <w:p w:rsidR="00DB0A91" w:rsidRPr="00D72B41"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La totalidad de las prestaciones de los servicios objeto de la presente licitación será durante la vigencia del contrato la cual será del </w:t>
      </w:r>
      <w:r w:rsidRPr="00D72B41">
        <w:rPr>
          <w:rFonts w:asciiTheme="minorHAnsi" w:hAnsiTheme="minorHAnsi" w:cs="Arial"/>
          <w:bCs/>
          <w:sz w:val="24"/>
          <w:szCs w:val="24"/>
        </w:rPr>
        <w:t>01 de enero de 2021 al 31 de diciembre de 2021</w:t>
      </w:r>
      <w:r w:rsidRPr="00D72B41">
        <w:rPr>
          <w:rFonts w:asciiTheme="minorHAnsi" w:hAnsiTheme="minorHAnsi" w:cs="Arial"/>
          <w:b w:val="0"/>
          <w:bCs/>
          <w:sz w:val="24"/>
          <w:szCs w:val="24"/>
        </w:rPr>
        <w:t>, de acuerdo a las necesidades del órgano solicitante</w:t>
      </w:r>
      <w:r w:rsidR="00DB0A91" w:rsidRPr="00D72B41">
        <w:rPr>
          <w:rFonts w:asciiTheme="minorHAnsi" w:hAnsiTheme="minorHAnsi" w:cs="Arial"/>
          <w:b w:val="0"/>
          <w:bCs/>
          <w:sz w:val="24"/>
          <w:szCs w:val="24"/>
        </w:rPr>
        <w:t>.</w:t>
      </w:r>
    </w:p>
    <w:p w:rsidR="00DB0A91" w:rsidRPr="00A67F0D" w:rsidRDefault="00DB0A91" w:rsidP="00DB0A91">
      <w:pPr>
        <w:pStyle w:val="1"/>
        <w:tabs>
          <w:tab w:val="left" w:pos="142"/>
        </w:tabs>
        <w:ind w:left="-426" w:right="-567"/>
        <w:jc w:val="both"/>
        <w:rPr>
          <w:rFonts w:asciiTheme="minorHAnsi" w:hAnsiTheme="minorHAnsi" w:cs="Arial"/>
          <w:b w:val="0"/>
          <w:bCs/>
          <w:sz w:val="24"/>
          <w:szCs w:val="24"/>
        </w:rPr>
      </w:pPr>
    </w:p>
    <w:p w:rsidR="00346672" w:rsidRDefault="00346672" w:rsidP="00DB0A91">
      <w:pPr>
        <w:pStyle w:val="1"/>
        <w:tabs>
          <w:tab w:val="left" w:pos="142"/>
        </w:tabs>
        <w:ind w:left="-426" w:right="-567"/>
        <w:jc w:val="both"/>
        <w:rPr>
          <w:rFonts w:asciiTheme="minorHAnsi" w:hAnsiTheme="minorHAnsi" w:cs="Arial"/>
          <w:b w:val="0"/>
          <w:bCs/>
          <w:sz w:val="24"/>
          <w:szCs w:val="24"/>
        </w:rPr>
      </w:pPr>
      <w:r w:rsidRPr="00A67F0D">
        <w:rPr>
          <w:rFonts w:asciiTheme="minorHAnsi" w:hAnsiTheme="minorHAnsi" w:cs="Arial"/>
          <w:b w:val="0"/>
          <w:bCs/>
          <w:sz w:val="24"/>
          <w:szCs w:val="24"/>
        </w:rPr>
        <w:t>Se entiende que los servicios serán recibidos a entera satisfacción de</w:t>
      </w:r>
      <w:r w:rsidR="00E23BD2" w:rsidRPr="00A67F0D">
        <w:rPr>
          <w:rFonts w:asciiTheme="minorHAnsi" w:hAnsiTheme="minorHAnsi" w:cs="Arial"/>
          <w:b w:val="0"/>
          <w:bCs/>
          <w:sz w:val="24"/>
          <w:szCs w:val="24"/>
        </w:rPr>
        <w:t>l</w:t>
      </w:r>
      <w:r w:rsidRPr="00A67F0D">
        <w:rPr>
          <w:rFonts w:asciiTheme="minorHAnsi" w:hAnsiTheme="minorHAnsi" w:cs="Arial"/>
          <w:b w:val="0"/>
          <w:bCs/>
          <w:sz w:val="24"/>
          <w:szCs w:val="24"/>
        </w:rPr>
        <w:t xml:space="preserve"> “</w:t>
      </w:r>
      <w:r w:rsidR="00E23BD2" w:rsidRPr="00A67F0D">
        <w:rPr>
          <w:rFonts w:asciiTheme="minorHAnsi" w:hAnsiTheme="minorHAnsi" w:cs="Arial"/>
          <w:b w:val="0"/>
          <w:bCs/>
          <w:sz w:val="24"/>
          <w:szCs w:val="24"/>
        </w:rPr>
        <w:t>órgano solicitante</w:t>
      </w:r>
      <w:r w:rsidRPr="00A67F0D">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67F0D">
        <w:rPr>
          <w:rFonts w:asciiTheme="minorHAnsi" w:hAnsiTheme="minorHAnsi" w:cs="Arial"/>
          <w:b w:val="0"/>
          <w:bCs/>
          <w:sz w:val="24"/>
          <w:szCs w:val="24"/>
        </w:rPr>
        <w:t xml:space="preserve"> servicios prestados </w:t>
      </w:r>
      <w:r w:rsidRPr="00A67F0D">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Default="00D72B41" w:rsidP="00DB0A91">
      <w:pPr>
        <w:pStyle w:val="1"/>
        <w:tabs>
          <w:tab w:val="left" w:pos="142"/>
        </w:tabs>
        <w:ind w:left="-426" w:right="-567"/>
        <w:jc w:val="both"/>
        <w:rPr>
          <w:rFonts w:asciiTheme="minorHAnsi" w:hAnsiTheme="minorHAnsi" w:cs="Arial"/>
          <w:b w:val="0"/>
          <w:bCs/>
          <w:sz w:val="24"/>
          <w:szCs w:val="24"/>
        </w:rPr>
      </w:pPr>
    </w:p>
    <w:p w:rsidR="00D72B41" w:rsidRPr="00A67F0D"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proofErr w:type="spellStart"/>
      <w:r w:rsidRPr="00D72B41">
        <w:rPr>
          <w:rFonts w:asciiTheme="minorHAnsi" w:hAnsiTheme="minorHAnsi" w:cs="Arial"/>
          <w:bCs/>
          <w:sz w:val="24"/>
          <w:szCs w:val="24"/>
        </w:rPr>
        <w:t>asi</w:t>
      </w:r>
      <w:proofErr w:type="spellEnd"/>
      <w:r w:rsidRPr="00D72B41">
        <w:rPr>
          <w:rFonts w:asciiTheme="minorHAnsi" w:hAnsiTheme="minorHAnsi" w:cs="Arial"/>
          <w:bCs/>
          <w:sz w:val="24"/>
          <w:szCs w:val="24"/>
        </w:rPr>
        <w:t xml:space="preserve"> como los permisos ya autorizaciones que resultasen necesarios para llevarlo a cabo. </w:t>
      </w:r>
    </w:p>
    <w:p w:rsidR="00346672" w:rsidRPr="00A67F0D" w:rsidRDefault="00346672" w:rsidP="00DB0A91">
      <w:pPr>
        <w:pStyle w:val="1"/>
        <w:tabs>
          <w:tab w:val="left" w:pos="142"/>
        </w:tabs>
        <w:ind w:left="-426" w:right="-567"/>
        <w:jc w:val="both"/>
        <w:rPr>
          <w:rFonts w:asciiTheme="minorHAnsi" w:hAnsiTheme="minorHAnsi" w:cs="Arial"/>
          <w:b w:val="0"/>
          <w:bCs/>
          <w:sz w:val="24"/>
          <w:szCs w:val="24"/>
        </w:rPr>
      </w:pPr>
    </w:p>
    <w:p w:rsidR="0066487A" w:rsidRPr="00A67F0D" w:rsidRDefault="006549AB" w:rsidP="00B43ECE">
      <w:pPr>
        <w:pStyle w:val="Sangradetextonormal"/>
        <w:tabs>
          <w:tab w:val="left" w:pos="450"/>
          <w:tab w:val="left" w:pos="720"/>
        </w:tabs>
        <w:ind w:firstLine="0"/>
        <w:rPr>
          <w:rFonts w:asciiTheme="minorHAnsi" w:hAnsiTheme="minorHAnsi" w:cs="Arial"/>
          <w:sz w:val="24"/>
          <w:szCs w:val="24"/>
        </w:rPr>
      </w:pPr>
      <w:r w:rsidRPr="00A67F0D">
        <w:rPr>
          <w:rFonts w:asciiTheme="minorHAnsi" w:hAnsiTheme="minorHAnsi" w:cs="Arial"/>
          <w:sz w:val="24"/>
          <w:szCs w:val="24"/>
        </w:rPr>
        <w:t xml:space="preserve">    </w:t>
      </w:r>
      <w:r w:rsidR="001263A3" w:rsidRPr="00A67F0D">
        <w:rPr>
          <w:rFonts w:asciiTheme="minorHAnsi" w:hAnsiTheme="minorHAnsi" w:cs="Arial"/>
          <w:sz w:val="24"/>
          <w:szCs w:val="24"/>
        </w:rPr>
        <w:t xml:space="preserve">  </w:t>
      </w:r>
    </w:p>
    <w:p w:rsidR="008575ED" w:rsidRPr="007C7DEA" w:rsidRDefault="00FA28B4" w:rsidP="00E23BD2">
      <w:pPr>
        <w:pStyle w:val="Sangradetextonormal"/>
        <w:tabs>
          <w:tab w:val="left" w:pos="450"/>
          <w:tab w:val="left" w:pos="720"/>
        </w:tabs>
        <w:ind w:left="-426" w:right="-567" w:firstLine="0"/>
        <w:rPr>
          <w:rFonts w:asciiTheme="minorHAnsi" w:hAnsiTheme="minorHAnsi" w:cs="Arial"/>
          <w:sz w:val="24"/>
          <w:szCs w:val="24"/>
        </w:rPr>
      </w:pPr>
      <w:r w:rsidRPr="007C7DEA">
        <w:rPr>
          <w:rFonts w:asciiTheme="minorHAnsi" w:hAnsiTheme="minorHAnsi" w:cs="Arial"/>
          <w:sz w:val="24"/>
          <w:szCs w:val="24"/>
        </w:rPr>
        <w:t>4.4</w:t>
      </w:r>
      <w:r w:rsidR="00897855" w:rsidRPr="007C7DEA">
        <w:rPr>
          <w:rFonts w:asciiTheme="minorHAnsi" w:hAnsiTheme="minorHAnsi" w:cs="Arial"/>
          <w:sz w:val="24"/>
          <w:szCs w:val="24"/>
        </w:rPr>
        <w:t>.-</w:t>
      </w:r>
      <w:r w:rsidRPr="007C7DEA">
        <w:rPr>
          <w:rFonts w:asciiTheme="minorHAnsi" w:hAnsiTheme="minorHAnsi" w:cs="Arial"/>
          <w:sz w:val="24"/>
          <w:szCs w:val="24"/>
        </w:rPr>
        <w:t xml:space="preserve"> </w:t>
      </w:r>
      <w:r w:rsidR="008575ED" w:rsidRPr="007C7DEA">
        <w:rPr>
          <w:rFonts w:asciiTheme="minorHAnsi" w:hAnsiTheme="minorHAnsi" w:cs="Arial"/>
          <w:sz w:val="24"/>
          <w:szCs w:val="24"/>
        </w:rPr>
        <w:t xml:space="preserve">PERIODO DE GARANTÍA </w:t>
      </w:r>
      <w:r w:rsidR="00AD534C" w:rsidRPr="007C7DEA">
        <w:rPr>
          <w:rFonts w:asciiTheme="minorHAnsi" w:hAnsiTheme="minorHAnsi" w:cs="Arial"/>
          <w:sz w:val="24"/>
          <w:szCs w:val="24"/>
        </w:rPr>
        <w:t>DE</w:t>
      </w:r>
      <w:r w:rsidR="00FE7990" w:rsidRPr="007C7DEA">
        <w:rPr>
          <w:rFonts w:asciiTheme="minorHAnsi" w:hAnsiTheme="minorHAnsi" w:cs="Arial"/>
          <w:sz w:val="24"/>
          <w:szCs w:val="24"/>
        </w:rPr>
        <w:t xml:space="preserve"> </w:t>
      </w:r>
      <w:r w:rsidR="00AD534C" w:rsidRPr="007C7DEA">
        <w:rPr>
          <w:rFonts w:asciiTheme="minorHAnsi" w:hAnsiTheme="minorHAnsi" w:cs="Arial"/>
          <w:sz w:val="24"/>
          <w:szCs w:val="24"/>
        </w:rPr>
        <w:t>L</w:t>
      </w:r>
      <w:r w:rsidR="00FE7990" w:rsidRPr="007C7DEA">
        <w:rPr>
          <w:rFonts w:asciiTheme="minorHAnsi" w:hAnsiTheme="minorHAnsi" w:cs="Arial"/>
          <w:sz w:val="24"/>
          <w:szCs w:val="24"/>
        </w:rPr>
        <w:t>OS</w:t>
      </w:r>
      <w:r w:rsidR="00FE1D73" w:rsidRPr="007C7DEA">
        <w:rPr>
          <w:rFonts w:asciiTheme="minorHAnsi" w:hAnsiTheme="minorHAnsi" w:cs="Arial"/>
          <w:sz w:val="24"/>
          <w:szCs w:val="24"/>
        </w:rPr>
        <w:t xml:space="preserve"> </w:t>
      </w:r>
      <w:r w:rsidR="005E52AE" w:rsidRPr="007C7DEA">
        <w:rPr>
          <w:rFonts w:asciiTheme="minorHAnsi" w:hAnsiTheme="minorHAnsi" w:cs="Arial"/>
          <w:sz w:val="24"/>
          <w:szCs w:val="24"/>
        </w:rPr>
        <w:t>SERVICIOS</w:t>
      </w:r>
      <w:r w:rsidR="008575ED" w:rsidRPr="007C7DEA">
        <w:rPr>
          <w:rFonts w:asciiTheme="minorHAnsi" w:hAnsiTheme="minorHAnsi" w:cs="Arial"/>
          <w:sz w:val="24"/>
          <w:szCs w:val="24"/>
        </w:rPr>
        <w:t>:</w:t>
      </w:r>
    </w:p>
    <w:p w:rsidR="00595675" w:rsidRPr="007C7DEA" w:rsidRDefault="007C7DEA" w:rsidP="00595675">
      <w:pPr>
        <w:pStyle w:val="Sangradetextonormal"/>
        <w:spacing w:line="240" w:lineRule="auto"/>
        <w:ind w:left="-426" w:right="-567" w:firstLine="0"/>
        <w:rPr>
          <w:rFonts w:ascii="Calibri" w:hAnsi="Calibri" w:cs="Calibri"/>
          <w:b w:val="0"/>
          <w:sz w:val="24"/>
          <w:szCs w:val="24"/>
          <w:lang w:val="es-MX"/>
        </w:rPr>
      </w:pPr>
      <w:r w:rsidRPr="007C7DEA">
        <w:rPr>
          <w:rFonts w:asciiTheme="minorHAnsi" w:hAnsiTheme="minorHAnsi" w:cs="Arial"/>
          <w:b w:val="0"/>
          <w:sz w:val="24"/>
          <w:szCs w:val="24"/>
        </w:rPr>
        <w:t>La garantía del servicio prestado será de conformidad con lo señalado en el ANEXO TECNICO de estas bases. Esta garantía tendrá por objeto responder contra el incumplimiento del servicio prestado y será durante la vigencia del contrato.</w:t>
      </w:r>
    </w:p>
    <w:p w:rsidR="00595675" w:rsidRPr="00176FB2" w:rsidRDefault="00595675" w:rsidP="00595675">
      <w:pPr>
        <w:pStyle w:val="Sangradetextonormal"/>
        <w:spacing w:line="240" w:lineRule="auto"/>
        <w:ind w:left="-426" w:right="-567" w:firstLine="0"/>
        <w:rPr>
          <w:rFonts w:ascii="Calibri" w:hAnsi="Calibri" w:cs="Calibri"/>
          <w:b w:val="0"/>
          <w:sz w:val="24"/>
          <w:szCs w:val="24"/>
          <w:highlight w:val="yellow"/>
          <w:lang w:val="es-MX"/>
        </w:rPr>
      </w:pPr>
    </w:p>
    <w:p w:rsidR="00595675" w:rsidRDefault="00595675" w:rsidP="00595675">
      <w:pPr>
        <w:autoSpaceDE w:val="0"/>
        <w:autoSpaceDN w:val="0"/>
        <w:adjustRightInd w:val="0"/>
        <w:ind w:left="-426" w:right="-567"/>
        <w:jc w:val="both"/>
        <w:rPr>
          <w:rFonts w:ascii="Calibri" w:hAnsi="Calibri" w:cs="Calibri"/>
          <w:sz w:val="24"/>
          <w:szCs w:val="24"/>
        </w:rPr>
      </w:pPr>
      <w:r w:rsidRPr="009542D3">
        <w:rPr>
          <w:rFonts w:ascii="Calibri" w:hAnsi="Calibri" w:cs="Calibri"/>
          <w:sz w:val="24"/>
          <w:szCs w:val="24"/>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9542D3">
        <w:rPr>
          <w:rFonts w:ascii="Calibri" w:hAnsi="Calibri" w:cs="Calibri"/>
          <w:sz w:val="24"/>
          <w:szCs w:val="24"/>
        </w:rPr>
        <w:t>anto de dicha responsabilidad a</w:t>
      </w:r>
      <w:r w:rsidRPr="009542D3">
        <w:rPr>
          <w:rFonts w:ascii="Calibri" w:hAnsi="Calibri" w:cs="Calibri"/>
          <w:sz w:val="24"/>
          <w:szCs w:val="24"/>
        </w:rPr>
        <w:t xml:space="preserve">l “ </w:t>
      </w:r>
      <w:proofErr w:type="spellStart"/>
      <w:r w:rsidR="0050434F" w:rsidRPr="009542D3">
        <w:rPr>
          <w:rFonts w:ascii="Calibri" w:hAnsi="Calibri" w:cs="Calibri"/>
          <w:sz w:val="24"/>
          <w:szCs w:val="24"/>
        </w:rPr>
        <w:t>Organo</w:t>
      </w:r>
      <w:proofErr w:type="spellEnd"/>
      <w:r w:rsidR="0050434F" w:rsidRPr="009542D3">
        <w:rPr>
          <w:rFonts w:ascii="Calibri" w:hAnsi="Calibri" w:cs="Calibri"/>
          <w:sz w:val="24"/>
          <w:szCs w:val="24"/>
        </w:rPr>
        <w:t xml:space="preserve"> solicitante</w:t>
      </w:r>
      <w:r w:rsidRPr="009542D3">
        <w:rPr>
          <w:rFonts w:ascii="Calibri" w:hAnsi="Calibri" w:cs="Calibri"/>
          <w:sz w:val="24"/>
          <w:szCs w:val="24"/>
        </w:rPr>
        <w:t>”.</w:t>
      </w:r>
    </w:p>
    <w:p w:rsidR="00DB3CD8" w:rsidRPr="00595675" w:rsidRDefault="00DB3CD8" w:rsidP="00595675">
      <w:pPr>
        <w:autoSpaceDE w:val="0"/>
        <w:autoSpaceDN w:val="0"/>
        <w:adjustRightInd w:val="0"/>
        <w:ind w:left="-426" w:right="-567"/>
        <w:jc w:val="both"/>
        <w:rPr>
          <w:rFonts w:ascii="Calibri" w:hAnsi="Calibri" w:cs="Calibri"/>
          <w:sz w:val="24"/>
          <w:szCs w:val="24"/>
        </w:rPr>
      </w:pPr>
    </w:p>
    <w:p w:rsidR="00FA28B4" w:rsidRPr="00A67F0D" w:rsidRDefault="000E1A16"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A67F0D">
        <w:rPr>
          <w:rFonts w:asciiTheme="minorHAnsi" w:hAnsiTheme="minorHAnsi" w:cs="Arial"/>
          <w:sz w:val="24"/>
          <w:szCs w:val="24"/>
        </w:rPr>
        <w:t>4.5</w:t>
      </w:r>
      <w:r w:rsidR="00897855" w:rsidRPr="00A67F0D">
        <w:rPr>
          <w:rFonts w:asciiTheme="minorHAnsi" w:hAnsiTheme="minorHAnsi" w:cs="Arial"/>
          <w:sz w:val="24"/>
          <w:szCs w:val="24"/>
        </w:rPr>
        <w:t>.-</w:t>
      </w:r>
      <w:r w:rsidRPr="00A67F0D">
        <w:rPr>
          <w:rFonts w:asciiTheme="minorHAnsi" w:hAnsiTheme="minorHAnsi" w:cs="Arial"/>
          <w:sz w:val="24"/>
          <w:szCs w:val="24"/>
        </w:rPr>
        <w:t xml:space="preserve"> </w:t>
      </w:r>
      <w:r w:rsidR="00FA28B4" w:rsidRPr="00A67F0D">
        <w:rPr>
          <w:rFonts w:asciiTheme="minorHAnsi" w:hAnsiTheme="minorHAnsi" w:cs="Arial"/>
          <w:sz w:val="24"/>
          <w:szCs w:val="24"/>
        </w:rPr>
        <w:t xml:space="preserve">CONDICIONES DE PRECIO </w:t>
      </w:r>
      <w:r w:rsidR="00CA673A" w:rsidRPr="00A67F0D">
        <w:rPr>
          <w:rFonts w:asciiTheme="minorHAnsi" w:hAnsiTheme="minorHAnsi" w:cs="Arial"/>
          <w:sz w:val="24"/>
          <w:szCs w:val="24"/>
        </w:rPr>
        <w:t>Y PAGO</w:t>
      </w:r>
    </w:p>
    <w:p w:rsidR="00CA673A"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Los servicios ofertados materia de la presente licitación, se cubrirá en pesos mexicanos de la manera siguiente:</w:t>
      </w:r>
    </w:p>
    <w:p w:rsidR="00736ADE" w:rsidRPr="00A67F0D" w:rsidRDefault="00736ADE"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p>
    <w:p w:rsidR="00CA673A" w:rsidRPr="00736ADE" w:rsidRDefault="00176FB2" w:rsidP="00736ADE">
      <w:pPr>
        <w:pStyle w:val="Sangradetextonormal"/>
        <w:tabs>
          <w:tab w:val="left" w:pos="-284"/>
        </w:tabs>
        <w:spacing w:line="240" w:lineRule="auto"/>
        <w:ind w:left="-426" w:right="-567" w:firstLine="0"/>
        <w:rPr>
          <w:rFonts w:asciiTheme="minorHAnsi" w:hAnsiTheme="minorHAnsi" w:cs="Arial"/>
          <w:b w:val="0"/>
          <w:sz w:val="24"/>
          <w:szCs w:val="24"/>
          <w:u w:val="single"/>
        </w:rPr>
      </w:pPr>
      <w:r w:rsidRPr="00736ADE">
        <w:rPr>
          <w:rFonts w:asciiTheme="minorHAnsi" w:hAnsiTheme="minorHAnsi" w:cs="Arial"/>
          <w:b w:val="0"/>
          <w:sz w:val="24"/>
          <w:szCs w:val="24"/>
          <w:u w:val="single"/>
        </w:rPr>
        <w:t>PAGOS MENSUALES</w:t>
      </w:r>
      <w:r w:rsidR="00CA673A" w:rsidRPr="00736ADE">
        <w:rPr>
          <w:rFonts w:asciiTheme="minorHAnsi" w:hAnsiTheme="minorHAnsi" w:cs="Arial"/>
          <w:b w:val="0"/>
          <w:sz w:val="24"/>
          <w:szCs w:val="24"/>
          <w:u w:val="single"/>
        </w:rPr>
        <w:t xml:space="preserve">: </w:t>
      </w:r>
    </w:p>
    <w:p w:rsidR="00736ADE" w:rsidRPr="00736ADE" w:rsidRDefault="00CA673A" w:rsidP="00736ADE">
      <w:pPr>
        <w:pStyle w:val="Ttulo7"/>
        <w:tabs>
          <w:tab w:val="left" w:pos="-284"/>
          <w:tab w:val="left" w:pos="567"/>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 xml:space="preserve">El “órgano solicitante” realizará el pago del monto de la prestación de los servicios recibidos a su entera satisfacción de acuerdo a los plazos de los servicios pactados en el contrato; el pago se realizará dentro de los </w:t>
      </w:r>
      <w:r w:rsidRPr="00736ADE">
        <w:rPr>
          <w:rFonts w:asciiTheme="minorHAnsi" w:hAnsiTheme="minorHAnsi" w:cs="Arial"/>
          <w:szCs w:val="24"/>
        </w:rPr>
        <w:t>30 días</w:t>
      </w:r>
      <w:r w:rsidRPr="00736ADE">
        <w:rPr>
          <w:rFonts w:asciiTheme="minorHAnsi" w:hAnsiTheme="minorHAnsi" w:cs="Arial"/>
          <w:b w:val="0"/>
          <w:szCs w:val="24"/>
        </w:rPr>
        <w:t xml:space="preserve"> naturales </w:t>
      </w:r>
      <w:r w:rsidR="00736ADE" w:rsidRPr="00736ADE">
        <w:rPr>
          <w:rFonts w:asciiTheme="minorHAnsi" w:hAnsiTheme="minorHAnsi" w:cs="Arial"/>
          <w:b w:val="0"/>
          <w:szCs w:val="24"/>
        </w:rPr>
        <w:t xml:space="preserve">contados a partir de la presentación de la orden de compra y factura correspondiente en el almacén de la CESPT y envío de la factura digital al correo electrónico: </w:t>
      </w:r>
      <w:hyperlink r:id="rId9" w:history="1">
        <w:r w:rsidR="00736ADE" w:rsidRPr="009B3A41">
          <w:rPr>
            <w:rStyle w:val="Hipervnculo"/>
            <w:rFonts w:asciiTheme="minorHAnsi" w:hAnsiTheme="minorHAnsi" w:cs="Arial"/>
            <w:b w:val="0"/>
            <w:szCs w:val="24"/>
          </w:rPr>
          <w:t>recepciónfacturas@cespt.gob.mx</w:t>
        </w:r>
      </w:hyperlink>
      <w:r w:rsidR="00736ADE">
        <w:rPr>
          <w:rFonts w:asciiTheme="minorHAnsi" w:hAnsiTheme="minorHAnsi" w:cs="Arial"/>
          <w:b w:val="0"/>
          <w:szCs w:val="24"/>
        </w:rPr>
        <w:t xml:space="preserve"> </w:t>
      </w:r>
    </w:p>
    <w:p w:rsidR="00736ADE" w:rsidRPr="00736ADE" w:rsidRDefault="00736ADE" w:rsidP="00736ADE">
      <w:pPr>
        <w:pStyle w:val="Ttulo7"/>
        <w:tabs>
          <w:tab w:val="left" w:pos="-284"/>
          <w:tab w:val="left" w:pos="567"/>
        </w:tabs>
        <w:spacing w:line="240" w:lineRule="auto"/>
        <w:ind w:left="-426" w:right="-567"/>
        <w:rPr>
          <w:rFonts w:asciiTheme="minorHAnsi" w:hAnsiTheme="minorHAnsi" w:cs="Arial"/>
          <w:b w:val="0"/>
          <w:szCs w:val="24"/>
        </w:rPr>
      </w:pP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u w:val="single"/>
        </w:rPr>
      </w:pPr>
      <w:r w:rsidRPr="00736ADE">
        <w:rPr>
          <w:rFonts w:asciiTheme="minorHAnsi" w:hAnsiTheme="minorHAnsi" w:cs="Arial"/>
          <w:b w:val="0"/>
          <w:szCs w:val="24"/>
          <w:u w:val="single"/>
        </w:rPr>
        <w:t xml:space="preserve">DATOS PARA FACTURACIÓN: </w:t>
      </w: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 xml:space="preserve">Nombre: COMISIÓN ESTATAL DE SERVICIOS PÚBLICOS DE TIJUANA </w:t>
      </w: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 xml:space="preserve">Domicilio: </w:t>
      </w:r>
      <w:proofErr w:type="spellStart"/>
      <w:r w:rsidRPr="00736ADE">
        <w:rPr>
          <w:rFonts w:asciiTheme="minorHAnsi" w:hAnsiTheme="minorHAnsi" w:cs="Arial"/>
          <w:b w:val="0"/>
          <w:szCs w:val="24"/>
        </w:rPr>
        <w:t>Blvd</w:t>
      </w:r>
      <w:proofErr w:type="spellEnd"/>
      <w:r w:rsidRPr="00736ADE">
        <w:rPr>
          <w:rFonts w:asciiTheme="minorHAnsi" w:hAnsiTheme="minorHAnsi" w:cs="Arial"/>
          <w:b w:val="0"/>
          <w:szCs w:val="24"/>
        </w:rPr>
        <w:t>. Federico Benítez 4057, Col. 20 de Noviembre Tijuana, Baja California, C.P. 22100</w:t>
      </w: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R.F.C.: CES790211-HK4</w:t>
      </w:r>
    </w:p>
    <w:p w:rsidR="00736ADE" w:rsidRPr="00736ADE" w:rsidRDefault="00736ADE" w:rsidP="00736ADE">
      <w:pPr>
        <w:pStyle w:val="Ttulo7"/>
        <w:tabs>
          <w:tab w:val="left" w:pos="450"/>
          <w:tab w:val="left" w:pos="567"/>
        </w:tabs>
        <w:ind w:left="-426" w:right="-567"/>
        <w:rPr>
          <w:rFonts w:asciiTheme="minorHAnsi" w:hAnsiTheme="minorHAnsi" w:cs="Arial"/>
          <w:b w:val="0"/>
        </w:rPr>
      </w:pPr>
    </w:p>
    <w:p w:rsidR="00CA673A" w:rsidRPr="00A67F0D" w:rsidRDefault="00736ADE" w:rsidP="00736ADE">
      <w:pPr>
        <w:pStyle w:val="Ttulo7"/>
        <w:tabs>
          <w:tab w:val="left" w:pos="450"/>
          <w:tab w:val="left" w:pos="567"/>
        </w:tabs>
        <w:spacing w:line="240" w:lineRule="auto"/>
        <w:ind w:left="-426" w:right="-567" w:firstLine="0"/>
        <w:rPr>
          <w:rFonts w:asciiTheme="minorHAnsi" w:hAnsiTheme="minorHAnsi" w:cs="Arial"/>
          <w:b w:val="0"/>
          <w:szCs w:val="24"/>
        </w:rPr>
      </w:pPr>
      <w:r w:rsidRPr="00736ADE">
        <w:rPr>
          <w:rFonts w:asciiTheme="minorHAnsi" w:hAnsiTheme="minorHAnsi" w:cs="Arial"/>
          <w:b w:val="0"/>
        </w:rPr>
        <w:t>No se otorgarán anticipos.</w:t>
      </w:r>
    </w:p>
    <w:p w:rsidR="007D0F89" w:rsidRPr="00A67F0D" w:rsidRDefault="00CA673A" w:rsidP="008E38BB">
      <w:pPr>
        <w:pStyle w:val="Sangradetextonormal"/>
        <w:tabs>
          <w:tab w:val="left" w:pos="142"/>
          <w:tab w:val="left" w:pos="450"/>
        </w:tabs>
        <w:spacing w:line="240" w:lineRule="auto"/>
        <w:ind w:left="-426" w:right="-567" w:firstLine="0"/>
        <w:rPr>
          <w:rFonts w:asciiTheme="minorHAnsi" w:hAnsiTheme="minorHAnsi"/>
        </w:rPr>
      </w:pPr>
      <w:r w:rsidRPr="00A67F0D">
        <w:rPr>
          <w:rFonts w:asciiTheme="minorHAnsi" w:hAnsiTheme="minorHAnsi" w:cs="Arial"/>
          <w:b w:val="0"/>
          <w:sz w:val="24"/>
          <w:szCs w:val="24"/>
        </w:rPr>
        <w:tab/>
      </w: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727738" w:rsidRPr="00A67F0D" w:rsidRDefault="00727738" w:rsidP="00D90E96">
      <w:pPr>
        <w:pStyle w:val="2"/>
        <w:ind w:left="0"/>
        <w:jc w:val="center"/>
        <w:rPr>
          <w:rFonts w:asciiTheme="minorHAnsi" w:hAnsiTheme="minorHAnsi" w:cs="Arial"/>
          <w:b/>
          <w:sz w:val="24"/>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5A2F24">
        <w:rPr>
          <w:rFonts w:asciiTheme="minorHAnsi" w:hAnsiTheme="minorHAnsi" w:cs="Arial"/>
          <w:b/>
          <w:sz w:val="24"/>
          <w:szCs w:val="24"/>
        </w:rPr>
        <w:t>identificarse plenamente el nombre o razón social del licitante y el de su representante legal</w:t>
      </w:r>
      <w:r w:rsidRPr="00A67F0D">
        <w:rPr>
          <w:rFonts w:asciiTheme="minorHAnsi" w:hAnsiTheme="minorHAnsi" w:cs="Arial"/>
          <w:sz w:val="24"/>
          <w:szCs w:val="24"/>
        </w:rPr>
        <w:t xml:space="preserve"> </w:t>
      </w:r>
      <w:r w:rsidRPr="005A2F24">
        <w:rPr>
          <w:rFonts w:asciiTheme="minorHAnsi" w:hAnsiTheme="minorHAnsi" w:cs="Arial"/>
          <w:b/>
          <w:sz w:val="24"/>
          <w:szCs w:val="24"/>
        </w:rPr>
        <w:t>según corresponda en términos de las disposiciones de las fracciones II y VII del artículo 66 de “La Ley Supletoria” y, con fundamento en lo previsto por el artículo 22 de “La Ley” y 30 de su Reglamento</w:t>
      </w:r>
      <w:r w:rsidRPr="00A67F0D">
        <w:rPr>
          <w:rFonts w:asciiTheme="minorHAnsi" w:hAnsiTheme="minorHAnsi"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5A2F24" w:rsidRDefault="005A2F24" w:rsidP="00FE6B8D">
      <w:pPr>
        <w:pStyle w:val="2"/>
        <w:ind w:left="-426" w:right="-567"/>
        <w:rPr>
          <w:rFonts w:asciiTheme="minorHAnsi" w:hAnsiTheme="minorHAnsi" w:cs="Arial"/>
          <w:sz w:val="24"/>
          <w:szCs w:val="24"/>
        </w:rPr>
      </w:pPr>
      <w:r w:rsidRPr="005A2F24">
        <w:rPr>
          <w:rFonts w:asciiTheme="minorHAnsi" w:hAnsiTheme="minorHAnsi" w:cs="Arial"/>
          <w:sz w:val="24"/>
          <w:szCs w:val="24"/>
        </w:rPr>
        <w:t xml:space="preserve">La descripción, especificaciones técnicas y condiciones de los </w:t>
      </w:r>
      <w:r>
        <w:rPr>
          <w:rFonts w:asciiTheme="minorHAnsi" w:hAnsiTheme="minorHAnsi" w:cs="Arial"/>
          <w:sz w:val="24"/>
          <w:szCs w:val="24"/>
        </w:rPr>
        <w:t>servicios</w:t>
      </w:r>
      <w:r w:rsidRPr="005A2F24">
        <w:rPr>
          <w:rFonts w:asciiTheme="minorHAnsi" w:hAnsiTheme="minorHAnsi" w:cs="Arial"/>
          <w:sz w:val="24"/>
          <w:szCs w:val="24"/>
        </w:rPr>
        <w:t xml:space="preserve">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Default="005A2F24"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 xml:space="preserve">El licitante deberá acreditar que los servicios ofertados cumplen con las especificaciones solicitadas, mediante la presentación de su propuesta técnica de conformidad con lo contenido en el </w:t>
      </w:r>
      <w:r w:rsidR="005A2F24" w:rsidRPr="00A67F0D">
        <w:rPr>
          <w:rFonts w:asciiTheme="minorHAnsi" w:hAnsiTheme="minorHAnsi" w:cs="Arial"/>
          <w:sz w:val="24"/>
          <w:szCs w:val="24"/>
        </w:rPr>
        <w:t>ANEXO TÉCNICO</w:t>
      </w:r>
      <w:r w:rsidRPr="00A67F0D">
        <w:rPr>
          <w:rFonts w:asciiTheme="minorHAnsi" w:hAnsiTheme="minorHAnsi" w:cs="Arial"/>
          <w:sz w:val="24"/>
          <w:szCs w:val="24"/>
        </w:rPr>
        <w:t>.</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SOBRE CONTENIENDO LA PROPUESTA TÉCNICA</w:t>
      </w:r>
    </w:p>
    <w:p w:rsidR="00E14705" w:rsidRPr="00A67F0D" w:rsidRDefault="00E14705" w:rsidP="00FE6B8D">
      <w:pPr>
        <w:pStyle w:val="4"/>
        <w:tabs>
          <w:tab w:val="left" w:pos="630"/>
        </w:tabs>
        <w:ind w:left="-426" w:right="-567" w:firstLine="0"/>
        <w:jc w:val="both"/>
        <w:rPr>
          <w:rFonts w:asciiTheme="minorHAnsi" w:hAnsiTheme="minorHAnsi" w:cs="Arial"/>
          <w:bCs/>
          <w:sz w:val="24"/>
          <w:szCs w:val="24"/>
        </w:rPr>
      </w:pPr>
    </w:p>
    <w:p w:rsidR="007741E9" w:rsidRPr="00DF2B65" w:rsidRDefault="00B85B0F" w:rsidP="00FE6B8D">
      <w:pPr>
        <w:pStyle w:val="3"/>
        <w:ind w:left="-426" w:right="-567" w:firstLine="0"/>
        <w:rPr>
          <w:rFonts w:asciiTheme="minorHAnsi" w:hAnsiTheme="minorHAnsi" w:cs="Arial"/>
          <w:sz w:val="24"/>
          <w:szCs w:val="24"/>
          <w:u w:val="single"/>
        </w:rPr>
      </w:pPr>
      <w:r w:rsidRPr="00A67F0D">
        <w:rPr>
          <w:rFonts w:asciiTheme="minorHAnsi" w:hAnsiTheme="minorHAnsi" w:cs="Arial"/>
          <w:b/>
          <w:sz w:val="24"/>
          <w:szCs w:val="24"/>
        </w:rPr>
        <w:t>A</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ofertado</w:t>
      </w:r>
      <w:r w:rsidR="003122D7">
        <w:rPr>
          <w:rFonts w:asciiTheme="minorHAnsi" w:hAnsiTheme="minorHAnsi" w:cs="Arial"/>
          <w:sz w:val="24"/>
          <w:szCs w:val="24"/>
        </w:rPr>
        <w:t>s</w:t>
      </w:r>
      <w:r w:rsidR="00806518" w:rsidRPr="00A67F0D">
        <w:rPr>
          <w:rFonts w:asciiTheme="minorHAnsi" w:hAnsiTheme="minorHAnsi" w:cs="Arial"/>
          <w:sz w:val="24"/>
          <w:szCs w:val="24"/>
        </w:rPr>
        <w:t xml:space="preserve">; </w:t>
      </w:r>
      <w:r w:rsidR="00806518" w:rsidRPr="00DF2B65">
        <w:rPr>
          <w:rFonts w:asciiTheme="minorHAnsi" w:hAnsiTheme="minorHAnsi" w:cs="Arial"/>
          <w:sz w:val="24"/>
          <w:szCs w:val="24"/>
          <w:u w:val="single"/>
        </w:rPr>
        <w:t>así  mismo deberá expresarse el lugar</w:t>
      </w:r>
      <w:r w:rsidR="007741E9" w:rsidRPr="00DF2B65">
        <w:rPr>
          <w:rFonts w:asciiTheme="minorHAnsi" w:hAnsiTheme="minorHAnsi" w:cs="Arial"/>
          <w:sz w:val="24"/>
          <w:szCs w:val="24"/>
          <w:u w:val="single"/>
        </w:rPr>
        <w:t xml:space="preserve">, plazo, </w:t>
      </w:r>
      <w:proofErr w:type="spellStart"/>
      <w:r w:rsidR="007741E9" w:rsidRPr="00DF2B65">
        <w:rPr>
          <w:rFonts w:asciiTheme="minorHAnsi" w:hAnsiTheme="minorHAnsi" w:cs="Arial"/>
          <w:sz w:val="24"/>
          <w:szCs w:val="24"/>
          <w:u w:val="single"/>
        </w:rPr>
        <w:t>garantia</w:t>
      </w:r>
      <w:proofErr w:type="spellEnd"/>
      <w:r w:rsidR="00806518" w:rsidRPr="00DF2B65">
        <w:rPr>
          <w:rFonts w:asciiTheme="minorHAnsi" w:hAnsiTheme="minorHAnsi" w:cs="Arial"/>
          <w:sz w:val="24"/>
          <w:szCs w:val="24"/>
          <w:u w:val="single"/>
        </w:rPr>
        <w:t xml:space="preserve"> y condiciones de prestación del servicio</w:t>
      </w:r>
      <w:r w:rsidR="00DB3CD8" w:rsidRPr="00DF2B65">
        <w:rPr>
          <w:rFonts w:asciiTheme="minorHAnsi" w:hAnsiTheme="minorHAnsi" w:cs="Arial"/>
          <w:sz w:val="24"/>
          <w:szCs w:val="24"/>
          <w:u w:val="single"/>
        </w:rPr>
        <w:t xml:space="preserve"> </w:t>
      </w:r>
      <w:proofErr w:type="spellStart"/>
      <w:r w:rsidR="00DB3CD8" w:rsidRPr="00DF2B65">
        <w:rPr>
          <w:rFonts w:asciiTheme="minorHAnsi" w:hAnsiTheme="minorHAnsi" w:cs="Arial"/>
          <w:sz w:val="24"/>
          <w:szCs w:val="24"/>
          <w:u w:val="single"/>
        </w:rPr>
        <w:t>asi</w:t>
      </w:r>
      <w:proofErr w:type="spellEnd"/>
      <w:r w:rsidR="00DB3CD8" w:rsidRPr="00DF2B65">
        <w:rPr>
          <w:rFonts w:asciiTheme="minorHAnsi" w:hAnsiTheme="minorHAnsi" w:cs="Arial"/>
          <w:sz w:val="24"/>
          <w:szCs w:val="24"/>
          <w:u w:val="single"/>
        </w:rPr>
        <w:t xml:space="preserve"> como </w:t>
      </w:r>
      <w:r w:rsidR="00D20B61">
        <w:rPr>
          <w:rFonts w:asciiTheme="minorHAnsi" w:hAnsiTheme="minorHAnsi" w:cs="Arial"/>
          <w:sz w:val="24"/>
          <w:szCs w:val="24"/>
          <w:u w:val="single"/>
        </w:rPr>
        <w:t xml:space="preserve">TODA </w:t>
      </w:r>
      <w:r w:rsidR="00DB3CD8" w:rsidRPr="00DF2B65">
        <w:rPr>
          <w:rFonts w:asciiTheme="minorHAnsi" w:hAnsiTheme="minorHAnsi" w:cs="Arial"/>
          <w:sz w:val="24"/>
          <w:szCs w:val="24"/>
          <w:u w:val="single"/>
        </w:rPr>
        <w:t>la documentación adicional que se requiere en el anexo técnico</w:t>
      </w:r>
      <w:r w:rsidR="007741E9" w:rsidRPr="00DF2B65">
        <w:rPr>
          <w:rFonts w:asciiTheme="minorHAnsi" w:hAnsiTheme="minorHAnsi" w:cs="Arial"/>
          <w:sz w:val="24"/>
          <w:szCs w:val="24"/>
          <w:u w:val="single"/>
        </w:rPr>
        <w:t>.</w:t>
      </w:r>
    </w:p>
    <w:p w:rsidR="004E49F5" w:rsidRDefault="004E49F5" w:rsidP="004E49F5">
      <w:pPr>
        <w:pStyle w:val="3"/>
        <w:ind w:left="-426" w:right="-567"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w:t>
      </w:r>
      <w:r>
        <w:rPr>
          <w:rFonts w:asciiTheme="minorHAnsi" w:hAnsiTheme="minorHAnsi" w:cstheme="minorHAnsi"/>
          <w:sz w:val="24"/>
        </w:rPr>
        <w:t>servicios</w:t>
      </w:r>
      <w:r w:rsidRPr="009314CD">
        <w:rPr>
          <w:rFonts w:asciiTheme="minorHAnsi" w:hAnsiTheme="minorHAnsi" w:cstheme="minorHAnsi"/>
          <w:sz w:val="24"/>
        </w:rPr>
        <w:t xml:space="preserve"> que oferta y que en su caso sean aplicables de acuerdo al origen de los mismos, pudiendo utilizar el formato del </w:t>
      </w:r>
      <w:r w:rsidRPr="009314CD">
        <w:rPr>
          <w:rFonts w:asciiTheme="minorHAnsi" w:hAnsiTheme="minorHAnsi" w:cstheme="minorHAnsi"/>
          <w:b/>
          <w:sz w:val="24"/>
        </w:rPr>
        <w:t xml:space="preserve">Anexo 2, o bien en el caso de no aplicar alguna norma para los </w:t>
      </w:r>
      <w:r w:rsidR="00BC1481">
        <w:rPr>
          <w:rFonts w:asciiTheme="minorHAnsi" w:hAnsiTheme="minorHAnsi" w:cstheme="minorHAnsi"/>
          <w:b/>
          <w:sz w:val="24"/>
        </w:rPr>
        <w:t>servicios</w:t>
      </w:r>
      <w:r w:rsidRPr="009314CD">
        <w:rPr>
          <w:rFonts w:asciiTheme="minorHAnsi" w:hAnsiTheme="minorHAnsi" w:cstheme="minorHAnsi"/>
          <w:b/>
          <w:sz w:val="24"/>
        </w:rPr>
        <w:t xml:space="preserve"> en que participa deberá de hacer mención en su escrito</w:t>
      </w:r>
      <w:r w:rsidRPr="009314CD">
        <w:rPr>
          <w:rFonts w:asciiTheme="minorHAnsi" w:hAnsiTheme="minorHAnsi" w:cstheme="minorHAnsi"/>
          <w:sz w:val="24"/>
        </w:rPr>
        <w:t>.</w:t>
      </w:r>
    </w:p>
    <w:p w:rsidR="004E49F5" w:rsidRPr="003E483C" w:rsidRDefault="004E49F5" w:rsidP="004E49F5">
      <w:pPr>
        <w:pStyle w:val="3"/>
        <w:ind w:left="-426" w:right="-567"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4E49F5" w:rsidRPr="003E483C" w:rsidRDefault="004E49F5" w:rsidP="004E49F5">
      <w:pPr>
        <w:pStyle w:val="4"/>
        <w:ind w:left="-426" w:right="-567" w:firstLine="0"/>
        <w:jc w:val="both"/>
        <w:rPr>
          <w:rFonts w:asciiTheme="minorHAnsi" w:hAnsiTheme="minorHAnsi" w:cstheme="minorHAnsi"/>
          <w:color w:val="000000"/>
          <w:sz w:val="24"/>
        </w:rPr>
      </w:pPr>
      <w:r w:rsidRPr="003E483C">
        <w:rPr>
          <w:rFonts w:asciiTheme="minorHAnsi" w:hAnsiTheme="minorHAnsi" w:cstheme="minorHAnsi"/>
          <w:sz w:val="24"/>
        </w:rPr>
        <w:t xml:space="preserve">Dicho documento será utilizado en la evaluación de las propuestas para verificar que los </w:t>
      </w:r>
      <w:r w:rsidR="00BC1481">
        <w:rPr>
          <w:rFonts w:asciiTheme="minorHAnsi" w:hAnsiTheme="minorHAnsi" w:cstheme="minorHAnsi"/>
          <w:sz w:val="24"/>
        </w:rPr>
        <w:t xml:space="preserve">servicios </w:t>
      </w:r>
      <w:r w:rsidRPr="003E483C">
        <w:rPr>
          <w:rFonts w:asciiTheme="minorHAnsi" w:hAnsiTheme="minorHAnsi" w:cstheme="minorHAnsi"/>
          <w:sz w:val="24"/>
        </w:rPr>
        <w:t>ofertados por el licitante cumplan con las especificaciones y condiciones solicitadas en las presentes bases</w:t>
      </w:r>
      <w:r w:rsidRPr="003E483C">
        <w:rPr>
          <w:rFonts w:asciiTheme="minorHAnsi" w:hAnsiTheme="minorHAnsi" w:cstheme="minorHAnsi"/>
          <w:sz w:val="24"/>
          <w:szCs w:val="24"/>
        </w:rPr>
        <w:t>, la omisión de su presentación afectará la solvencia de la proposición y será motivo para desecharla.</w:t>
      </w:r>
    </w:p>
    <w:p w:rsidR="004E49F5" w:rsidRPr="003E483C" w:rsidRDefault="004E49F5" w:rsidP="004E49F5">
      <w:pPr>
        <w:pStyle w:val="3"/>
        <w:tabs>
          <w:tab w:val="num" w:pos="709"/>
        </w:tabs>
        <w:ind w:left="-426" w:right="-567" w:firstLine="0"/>
        <w:rPr>
          <w:rFonts w:asciiTheme="minorHAnsi" w:hAnsiTheme="minorHAnsi" w:cstheme="minorHAnsi"/>
          <w:color w:val="000000"/>
          <w:sz w:val="24"/>
        </w:rPr>
      </w:pPr>
      <w:r w:rsidRPr="003E483C">
        <w:rPr>
          <w:rFonts w:asciiTheme="minorHAnsi" w:hAnsiTheme="minorHAnsi" w:cstheme="minorHAnsi"/>
          <w:b/>
          <w:color w:val="000000"/>
          <w:sz w:val="24"/>
        </w:rPr>
        <w:lastRenderedPageBreak/>
        <w:t>Este documento será rubricado por los servidores públicos presentes y por lo menos un licitante, si asistiere alguno</w:t>
      </w:r>
      <w:r w:rsidRPr="003E483C">
        <w:rPr>
          <w:rFonts w:asciiTheme="minorHAnsi" w:hAnsiTheme="minorHAnsi" w:cstheme="minorHAnsi"/>
          <w:color w:val="000000"/>
          <w:sz w:val="24"/>
        </w:rPr>
        <w:t>.</w:t>
      </w:r>
    </w:p>
    <w:p w:rsidR="008575ED" w:rsidRPr="00A67F0D" w:rsidRDefault="00AE44D4" w:rsidP="004E49F5">
      <w:pPr>
        <w:pStyle w:val="3"/>
        <w:ind w:left="0" w:right="-567" w:firstLine="0"/>
        <w:rPr>
          <w:rFonts w:asciiTheme="minorHAnsi" w:hAnsiTheme="minorHAnsi" w:cs="Arial"/>
          <w:sz w:val="24"/>
          <w:szCs w:val="24"/>
        </w:rPr>
      </w:pPr>
      <w:r w:rsidRPr="00A67F0D">
        <w:rPr>
          <w:rFonts w:asciiTheme="minorHAnsi" w:hAnsiTheme="minorHAnsi" w:cs="Arial"/>
          <w:sz w:val="24"/>
          <w:szCs w:val="24"/>
        </w:rPr>
        <w:t xml:space="preserve">  </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sz w:val="24"/>
          <w:szCs w:val="24"/>
        </w:rPr>
        <w:t>B).- MANIFESTACIÓN DE FACULTADES:</w:t>
      </w:r>
      <w:r w:rsidRPr="00A67F0D">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7F0D">
        <w:rPr>
          <w:rFonts w:asciiTheme="minorHAnsi" w:hAnsiTheme="minorHAnsi" w:cs="Arial"/>
          <w:sz w:val="24"/>
          <w:szCs w:val="24"/>
        </w:rPr>
        <w:t xml:space="preserve">Anexo </w:t>
      </w:r>
      <w:r w:rsidR="00E41449">
        <w:rPr>
          <w:rFonts w:asciiTheme="minorHAnsi" w:hAnsiTheme="minorHAnsi" w:cs="Arial"/>
          <w:sz w:val="24"/>
          <w:szCs w:val="24"/>
        </w:rPr>
        <w:t>3</w:t>
      </w:r>
      <w:r w:rsidRPr="00A67F0D">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1.- Cuando el licitante sea una persona física:</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a) Nombre y domicilio;</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b) Clave del Registro Federal de Contribuyentes; y</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2.- Cuando el licitante sea una persona moral, además de lo señalado en la fracción anterior, deberá indicar;</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a) El objeto social de la empresa;</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67F0D" w:rsidRDefault="00B85B0F" w:rsidP="00B85B0F">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67F0D" w:rsidRDefault="008B7718" w:rsidP="00FE6B8D">
      <w:pPr>
        <w:pStyle w:val="3"/>
        <w:ind w:left="-426" w:right="-567" w:firstLine="0"/>
        <w:rPr>
          <w:rFonts w:asciiTheme="minorHAnsi" w:hAnsiTheme="minorHAnsi" w:cs="Arial"/>
          <w:b/>
          <w:sz w:val="24"/>
          <w:szCs w:val="24"/>
        </w:rPr>
      </w:pPr>
    </w:p>
    <w:p w:rsidR="007C0E24" w:rsidRPr="00A67F0D" w:rsidRDefault="006D4474" w:rsidP="00FE6B8D">
      <w:pPr>
        <w:pStyle w:val="4"/>
        <w:tabs>
          <w:tab w:val="left" w:pos="540"/>
        </w:tabs>
        <w:ind w:left="-426" w:right="-567" w:firstLine="0"/>
        <w:jc w:val="both"/>
        <w:rPr>
          <w:rFonts w:asciiTheme="minorHAnsi" w:hAnsiTheme="minorHAnsi" w:cs="Arial"/>
          <w:b w:val="0"/>
          <w:color w:val="000000"/>
          <w:sz w:val="24"/>
          <w:szCs w:val="24"/>
        </w:rPr>
      </w:pPr>
      <w:r w:rsidRPr="00A67F0D">
        <w:rPr>
          <w:rFonts w:asciiTheme="minorHAnsi" w:hAnsiTheme="minorHAnsi" w:cs="Arial"/>
          <w:sz w:val="24"/>
          <w:szCs w:val="24"/>
        </w:rPr>
        <w:t>C</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7C0E24" w:rsidRPr="00A67F0D">
        <w:rPr>
          <w:rFonts w:asciiTheme="minorHAnsi" w:hAnsiTheme="minorHAnsi" w:cs="Arial"/>
          <w:sz w:val="24"/>
          <w:szCs w:val="24"/>
        </w:rPr>
        <w:t>COMPROBANTE PARA ACREDITAR SU DOMICILIO Y REGISTRO FISCAL EN EL ESTADO DE BAJA CALIFORNIA</w:t>
      </w:r>
      <w:r w:rsidR="007C0E24" w:rsidRPr="00A67F0D">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A67F0D">
          <w:rPr>
            <w:rFonts w:asciiTheme="minorHAnsi" w:hAnsiTheme="minorHAnsi" w:cs="Arial"/>
            <w:b w:val="0"/>
            <w:sz w:val="24"/>
            <w:szCs w:val="24"/>
          </w:rPr>
          <w:t>la C</w:t>
        </w:r>
        <w:r w:rsidR="008B7718" w:rsidRPr="00A67F0D">
          <w:rPr>
            <w:rFonts w:asciiTheme="minorHAnsi" w:hAnsiTheme="minorHAnsi" w:cs="Arial"/>
            <w:b w:val="0"/>
            <w:sz w:val="24"/>
            <w:szCs w:val="24"/>
          </w:rPr>
          <w:t>édula</w:t>
        </w:r>
      </w:smartTag>
      <w:r w:rsidR="007C0E24" w:rsidRPr="00A67F0D">
        <w:rPr>
          <w:rFonts w:asciiTheme="minorHAnsi" w:hAnsiTheme="minorHAnsi" w:cs="Arial"/>
          <w:b w:val="0"/>
          <w:sz w:val="24"/>
          <w:szCs w:val="24"/>
        </w:rPr>
        <w:t xml:space="preserve"> de Identificación F</w:t>
      </w:r>
      <w:r w:rsidR="008B7718" w:rsidRPr="00A67F0D">
        <w:rPr>
          <w:rFonts w:asciiTheme="minorHAnsi" w:hAnsiTheme="minorHAnsi" w:cs="Arial"/>
          <w:b w:val="0"/>
          <w:sz w:val="24"/>
          <w:szCs w:val="24"/>
        </w:rPr>
        <w:t>iscal,  Aviso al Registro Estatal de Causantes e</w:t>
      </w:r>
      <w:r w:rsidR="00D30A6E" w:rsidRPr="00A67F0D">
        <w:rPr>
          <w:rFonts w:asciiTheme="minorHAnsi" w:hAnsiTheme="minorHAnsi" w:cs="Arial"/>
          <w:b w:val="0"/>
          <w:sz w:val="24"/>
          <w:szCs w:val="24"/>
        </w:rPr>
        <w:t>n el Estado de Baja California o</w:t>
      </w:r>
      <w:r w:rsidR="008B7718" w:rsidRPr="00A67F0D">
        <w:rPr>
          <w:rFonts w:asciiTheme="minorHAnsi" w:hAnsiTheme="minorHAnsi" w:cs="Arial"/>
          <w:b w:val="0"/>
          <w:sz w:val="24"/>
          <w:szCs w:val="24"/>
        </w:rPr>
        <w:t xml:space="preserve"> copia del último </w:t>
      </w:r>
      <w:r w:rsidR="007C0E24" w:rsidRPr="00A67F0D">
        <w:rPr>
          <w:rFonts w:asciiTheme="minorHAnsi" w:hAnsiTheme="minorHAnsi" w:cs="Arial"/>
          <w:b w:val="0"/>
          <w:sz w:val="24"/>
          <w:szCs w:val="24"/>
        </w:rPr>
        <w:t>pago de sus impuestos estatales.</w:t>
      </w:r>
    </w:p>
    <w:p w:rsidR="008B7718" w:rsidRPr="00A67F0D"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Dichos</w:t>
      </w:r>
      <w:r w:rsidR="008B7718" w:rsidRPr="00A67F0D">
        <w:rPr>
          <w:rFonts w:asciiTheme="minorHAnsi" w:hAnsiTheme="minorHAnsi" w:cs="Arial"/>
          <w:sz w:val="24"/>
          <w:szCs w:val="24"/>
        </w:rPr>
        <w:t xml:space="preserve"> documento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será</w:t>
      </w:r>
      <w:r w:rsidRPr="00A67F0D">
        <w:rPr>
          <w:rFonts w:asciiTheme="minorHAnsi" w:hAnsiTheme="minorHAnsi" w:cs="Arial"/>
          <w:sz w:val="24"/>
          <w:szCs w:val="24"/>
        </w:rPr>
        <w:t>n</w:t>
      </w:r>
      <w:r w:rsidR="008B7718" w:rsidRPr="00A67F0D">
        <w:rPr>
          <w:rFonts w:asciiTheme="minorHAnsi" w:hAnsiTheme="minorHAnsi" w:cs="Arial"/>
          <w:sz w:val="24"/>
          <w:szCs w:val="24"/>
        </w:rPr>
        <w:t xml:space="preserve"> utilizado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sz w:val="24"/>
          <w:szCs w:val="24"/>
        </w:rPr>
        <w:t>, la omisión de su presentación afectará la solvencia de la proposición y será motivo para desecharla.</w:t>
      </w:r>
    </w:p>
    <w:p w:rsidR="008B7718" w:rsidRPr="00A67F0D"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A67F0D" w:rsidRDefault="006D4474" w:rsidP="006D4474">
      <w:pPr>
        <w:pStyle w:val="4"/>
        <w:ind w:left="-426" w:right="-567" w:firstLine="0"/>
        <w:jc w:val="both"/>
        <w:rPr>
          <w:rFonts w:asciiTheme="minorHAnsi" w:hAnsiTheme="minorHAnsi" w:cs="Arial"/>
          <w:sz w:val="24"/>
          <w:szCs w:val="24"/>
        </w:rPr>
      </w:pPr>
      <w:r w:rsidRPr="00A67F0D">
        <w:rPr>
          <w:rFonts w:asciiTheme="minorHAnsi" w:hAnsiTheme="minorHAnsi" w:cs="Arial"/>
          <w:sz w:val="24"/>
          <w:szCs w:val="24"/>
        </w:rPr>
        <w:t>D</w:t>
      </w:r>
      <w:r w:rsidR="000E1A16" w:rsidRPr="00A67F0D">
        <w:rPr>
          <w:rFonts w:asciiTheme="minorHAnsi" w:hAnsiTheme="minorHAnsi" w:cs="Arial"/>
          <w:sz w:val="24"/>
          <w:szCs w:val="24"/>
        </w:rPr>
        <w:t xml:space="preserve">) </w:t>
      </w:r>
      <w:r w:rsidR="00F952B1" w:rsidRPr="00A67F0D">
        <w:rPr>
          <w:rFonts w:asciiTheme="minorHAnsi" w:hAnsiTheme="minorHAnsi" w:cs="Arial"/>
          <w:sz w:val="24"/>
          <w:szCs w:val="24"/>
        </w:rPr>
        <w:t>DECLARACIÓN DE INTEGRIDAD</w:t>
      </w:r>
      <w:r w:rsidR="007C0E24" w:rsidRPr="00A67F0D">
        <w:rPr>
          <w:rFonts w:asciiTheme="minorHAnsi" w:hAnsiTheme="minorHAnsi" w:cs="Arial"/>
          <w:sz w:val="24"/>
          <w:szCs w:val="24"/>
        </w:rPr>
        <w:t>:</w:t>
      </w:r>
      <w:r w:rsidR="00E11888" w:rsidRPr="00A67F0D">
        <w:rPr>
          <w:rFonts w:asciiTheme="minorHAnsi" w:hAnsiTheme="minorHAnsi" w:cs="Arial"/>
          <w:b w:val="0"/>
          <w:sz w:val="24"/>
          <w:szCs w:val="24"/>
        </w:rPr>
        <w:t xml:space="preserve"> En la que </w:t>
      </w:r>
      <w:r w:rsidR="00C469DF" w:rsidRPr="00A67F0D">
        <w:rPr>
          <w:rFonts w:asciiTheme="minorHAnsi" w:hAnsiTheme="minorHAnsi" w:cs="Arial"/>
          <w:b w:val="0"/>
          <w:sz w:val="24"/>
          <w:szCs w:val="24"/>
        </w:rPr>
        <w:t xml:space="preserve">el licitante manifieste por </w:t>
      </w:r>
      <w:proofErr w:type="spellStart"/>
      <w:r w:rsidR="00C469DF" w:rsidRPr="00A67F0D">
        <w:rPr>
          <w:rFonts w:asciiTheme="minorHAnsi" w:hAnsiTheme="minorHAnsi" w:cs="Arial"/>
          <w:b w:val="0"/>
          <w:sz w:val="24"/>
          <w:szCs w:val="24"/>
        </w:rPr>
        <w:t>si</w:t>
      </w:r>
      <w:proofErr w:type="spellEnd"/>
      <w:r w:rsidR="00C469DF" w:rsidRPr="00A67F0D">
        <w:rPr>
          <w:rFonts w:asciiTheme="minorHAnsi" w:hAnsiTheme="minorHAnsi" w:cs="Arial"/>
          <w:b w:val="0"/>
          <w:sz w:val="24"/>
          <w:szCs w:val="24"/>
        </w:rPr>
        <w:t xml:space="preserve"> mismo o por conducto de su Representante Legal</w:t>
      </w:r>
      <w:r w:rsidR="00E11888" w:rsidRPr="00A67F0D">
        <w:rPr>
          <w:rFonts w:asciiTheme="minorHAnsi" w:hAnsiTheme="minorHAnsi" w:cs="Arial"/>
          <w:b w:val="0"/>
          <w:sz w:val="24"/>
          <w:szCs w:val="24"/>
        </w:rPr>
        <w:t xml:space="preserve"> que</w:t>
      </w:r>
      <w:r w:rsidR="00C469DF" w:rsidRPr="00A67F0D">
        <w:rPr>
          <w:rFonts w:asciiTheme="minorHAnsi" w:hAnsiTheme="minorHAnsi" w:cs="Arial"/>
          <w:b w:val="0"/>
          <w:sz w:val="24"/>
          <w:szCs w:val="24"/>
        </w:rPr>
        <w:t>,</w:t>
      </w:r>
      <w:r w:rsidR="00E11888" w:rsidRPr="00A67F0D">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w:t>
      </w:r>
      <w:r w:rsidR="00E11888" w:rsidRPr="00A67F0D">
        <w:rPr>
          <w:rFonts w:asciiTheme="minorHAnsi" w:hAnsiTheme="minorHAnsi" w:cs="Arial"/>
          <w:b w:val="0"/>
          <w:sz w:val="24"/>
          <w:szCs w:val="24"/>
        </w:rPr>
        <w:lastRenderedPageBreak/>
        <w:t>resultado del procedimiento u otros aspectos que otorguen condiciones más ventajosa</w:t>
      </w:r>
      <w:r w:rsidR="00251209" w:rsidRPr="00A67F0D">
        <w:rPr>
          <w:rFonts w:asciiTheme="minorHAnsi" w:hAnsiTheme="minorHAnsi" w:cs="Arial"/>
          <w:b w:val="0"/>
          <w:sz w:val="24"/>
          <w:szCs w:val="24"/>
        </w:rPr>
        <w:t>s</w:t>
      </w:r>
      <w:r w:rsidR="00E11888" w:rsidRPr="00A67F0D">
        <w:rPr>
          <w:rFonts w:asciiTheme="minorHAnsi" w:hAnsiTheme="minorHAnsi" w:cs="Arial"/>
          <w:b w:val="0"/>
          <w:sz w:val="24"/>
          <w:szCs w:val="24"/>
        </w:rPr>
        <w:t xml:space="preserve"> con relación a los demás participantes. </w:t>
      </w:r>
      <w:r w:rsidR="00E410E6" w:rsidRPr="00A67F0D">
        <w:rPr>
          <w:rFonts w:asciiTheme="minorHAnsi" w:hAnsiTheme="minorHAnsi" w:cs="Arial"/>
          <w:sz w:val="24"/>
          <w:szCs w:val="24"/>
        </w:rPr>
        <w:t>A</w:t>
      </w:r>
      <w:r w:rsidR="0017067C" w:rsidRPr="00A67F0D">
        <w:rPr>
          <w:rFonts w:asciiTheme="minorHAnsi" w:hAnsiTheme="minorHAnsi" w:cs="Arial"/>
          <w:sz w:val="24"/>
          <w:szCs w:val="24"/>
        </w:rPr>
        <w:t xml:space="preserve">nexo </w:t>
      </w:r>
      <w:r w:rsidR="00E41449">
        <w:rPr>
          <w:rFonts w:asciiTheme="minorHAnsi" w:hAnsiTheme="minorHAnsi" w:cs="Arial"/>
          <w:sz w:val="24"/>
          <w:szCs w:val="24"/>
        </w:rPr>
        <w:t>4</w:t>
      </w:r>
      <w:r w:rsidR="0017067C" w:rsidRPr="00A67F0D">
        <w:rPr>
          <w:rFonts w:asciiTheme="minorHAnsi" w:hAnsiTheme="minorHAnsi" w:cs="Arial"/>
          <w:b w:val="0"/>
          <w:sz w:val="24"/>
          <w:szCs w:val="24"/>
        </w:rPr>
        <w:t xml:space="preserve"> de estas bases, la cual deberá firmar el licitante</w:t>
      </w:r>
      <w:r w:rsidR="00F447D3" w:rsidRPr="00A67F0D">
        <w:rPr>
          <w:rFonts w:asciiTheme="minorHAnsi" w:hAnsiTheme="minorHAnsi" w:cs="Arial"/>
          <w:b w:val="0"/>
          <w:sz w:val="24"/>
          <w:szCs w:val="24"/>
        </w:rPr>
        <w:t xml:space="preserve"> o su representante legal</w:t>
      </w:r>
      <w:r w:rsidR="0017067C" w:rsidRPr="00A67F0D">
        <w:rPr>
          <w:rFonts w:asciiTheme="minorHAnsi" w:hAnsiTheme="minorHAnsi" w:cs="Arial"/>
          <w:b w:val="0"/>
          <w:sz w:val="24"/>
          <w:szCs w:val="24"/>
        </w:rPr>
        <w:t xml:space="preserve">, de lo contrario será </w:t>
      </w:r>
      <w:proofErr w:type="gramStart"/>
      <w:r w:rsidR="0017067C" w:rsidRPr="00A67F0D">
        <w:rPr>
          <w:rFonts w:asciiTheme="minorHAnsi" w:hAnsiTheme="minorHAnsi" w:cs="Arial"/>
          <w:b w:val="0"/>
          <w:sz w:val="24"/>
          <w:szCs w:val="24"/>
        </w:rPr>
        <w:t>desechada</w:t>
      </w:r>
      <w:proofErr w:type="gramEnd"/>
      <w:r w:rsidR="0017067C" w:rsidRPr="00A67F0D">
        <w:rPr>
          <w:rFonts w:asciiTheme="minorHAnsi" w:hAnsiTheme="minorHAnsi" w:cs="Arial"/>
          <w:sz w:val="24"/>
          <w:szCs w:val="24"/>
        </w:rPr>
        <w:t xml:space="preserve"> </w:t>
      </w:r>
      <w:r w:rsidR="0017067C" w:rsidRPr="00A67F0D">
        <w:rPr>
          <w:rFonts w:asciiTheme="minorHAnsi" w:hAnsiTheme="minorHAnsi" w:cs="Arial"/>
          <w:b w:val="0"/>
          <w:sz w:val="24"/>
          <w:szCs w:val="24"/>
        </w:rPr>
        <w:t>su proposición.</w:t>
      </w:r>
    </w:p>
    <w:p w:rsidR="0017067C" w:rsidRPr="00A67F0D" w:rsidRDefault="0017067C" w:rsidP="006D4474">
      <w:pPr>
        <w:pStyle w:val="3"/>
        <w:ind w:left="-426" w:right="-567" w:firstLine="0"/>
        <w:rPr>
          <w:rFonts w:asciiTheme="minorHAnsi" w:hAnsiTheme="minorHAnsi" w:cs="Arial"/>
          <w:color w:val="000000"/>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b/>
          <w:sz w:val="24"/>
          <w:szCs w:val="24"/>
        </w:rPr>
        <w:t>, la omisión de su presentación afectará la solvencia de la proposición y será motivo para desecharla.</w:t>
      </w:r>
    </w:p>
    <w:p w:rsidR="00E11888" w:rsidRPr="00A67F0D" w:rsidRDefault="00E11888" w:rsidP="00B43ECE">
      <w:pPr>
        <w:pStyle w:val="4"/>
        <w:ind w:left="0" w:firstLine="0"/>
        <w:jc w:val="both"/>
        <w:rPr>
          <w:rFonts w:asciiTheme="minorHAnsi" w:hAnsiTheme="minorHAnsi" w:cs="Arial"/>
          <w:sz w:val="24"/>
          <w:szCs w:val="24"/>
        </w:rPr>
      </w:pPr>
    </w:p>
    <w:p w:rsidR="00F952B1" w:rsidRPr="00A67F0D" w:rsidRDefault="006D4474"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E</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MANIFESTACIÓN DE IMPEDIMENTOS LEGALES</w:t>
      </w:r>
      <w:r w:rsidR="000E1A16" w:rsidRPr="00A67F0D">
        <w:rPr>
          <w:rFonts w:asciiTheme="minorHAnsi" w:hAnsiTheme="minorHAnsi" w:cs="Arial"/>
          <w:b/>
          <w:sz w:val="24"/>
          <w:szCs w:val="24"/>
        </w:rPr>
        <w:t xml:space="preserve">: </w:t>
      </w:r>
      <w:r w:rsidR="000E1A16" w:rsidRPr="00A67F0D">
        <w:rPr>
          <w:rFonts w:asciiTheme="minorHAnsi" w:hAnsiTheme="minorHAnsi" w:cs="Arial"/>
          <w:sz w:val="24"/>
          <w:szCs w:val="24"/>
        </w:rPr>
        <w:t>Declarando</w:t>
      </w:r>
      <w:r w:rsidR="008575ED" w:rsidRPr="00A67F0D">
        <w:rPr>
          <w:rFonts w:asciiTheme="minorHAnsi" w:hAnsiTheme="minorHAnsi" w:cs="Arial"/>
          <w:sz w:val="24"/>
          <w:szCs w:val="24"/>
        </w:rPr>
        <w:t xml:space="preserve"> </w:t>
      </w:r>
      <w:r w:rsidR="00645DF7" w:rsidRPr="00A67F0D">
        <w:rPr>
          <w:rFonts w:asciiTheme="minorHAnsi" w:hAnsiTheme="minorHAnsi" w:cs="Arial"/>
          <w:sz w:val="24"/>
          <w:szCs w:val="24"/>
        </w:rPr>
        <w:t xml:space="preserve">bajo protesta de decir verdad </w:t>
      </w:r>
      <w:r w:rsidR="00F952B1" w:rsidRPr="00A67F0D">
        <w:rPr>
          <w:rFonts w:asciiTheme="minorHAnsi" w:hAnsiTheme="minorHAnsi" w:cs="Arial"/>
          <w:sz w:val="24"/>
          <w:szCs w:val="24"/>
        </w:rPr>
        <w:t>que el licitante</w:t>
      </w:r>
      <w:r w:rsidR="008575ED" w:rsidRPr="00A67F0D">
        <w:rPr>
          <w:rFonts w:asciiTheme="minorHAnsi" w:hAnsiTheme="minorHAnsi" w:cs="Arial"/>
          <w:sz w:val="24"/>
          <w:szCs w:val="24"/>
        </w:rPr>
        <w:t xml:space="preserve"> NO </w:t>
      </w:r>
      <w:r w:rsidR="00F952B1" w:rsidRPr="00A67F0D">
        <w:rPr>
          <w:rFonts w:asciiTheme="minorHAnsi" w:hAnsiTheme="minorHAnsi" w:cs="Arial"/>
          <w:sz w:val="24"/>
          <w:szCs w:val="24"/>
        </w:rPr>
        <w:t xml:space="preserve">se ubica </w:t>
      </w:r>
      <w:r w:rsidR="008575ED" w:rsidRPr="00A67F0D">
        <w:rPr>
          <w:rFonts w:asciiTheme="minorHAnsi" w:hAnsiTheme="minorHAnsi" w:cs="Arial"/>
          <w:sz w:val="24"/>
          <w:szCs w:val="24"/>
        </w:rPr>
        <w:t>en ning</w:t>
      </w:r>
      <w:r w:rsidR="00F952B1" w:rsidRPr="00A67F0D">
        <w:rPr>
          <w:rFonts w:asciiTheme="minorHAnsi" w:hAnsiTheme="minorHAnsi" w:cs="Arial"/>
          <w:sz w:val="24"/>
          <w:szCs w:val="24"/>
        </w:rPr>
        <w:t>u</w:t>
      </w:r>
      <w:r w:rsidR="008575ED" w:rsidRPr="00A67F0D">
        <w:rPr>
          <w:rFonts w:asciiTheme="minorHAnsi" w:hAnsiTheme="minorHAnsi" w:cs="Arial"/>
          <w:sz w:val="24"/>
          <w:szCs w:val="24"/>
        </w:rPr>
        <w:t>n</w:t>
      </w:r>
      <w:r w:rsidR="00F952B1" w:rsidRPr="00A67F0D">
        <w:rPr>
          <w:rFonts w:asciiTheme="minorHAnsi" w:hAnsiTheme="minorHAnsi" w:cs="Arial"/>
          <w:sz w:val="24"/>
          <w:szCs w:val="24"/>
        </w:rPr>
        <w:t>o de los</w:t>
      </w:r>
      <w:r w:rsidR="008575ED" w:rsidRPr="00A67F0D">
        <w:rPr>
          <w:rFonts w:asciiTheme="minorHAnsi" w:hAnsiTheme="minorHAnsi" w:cs="Arial"/>
          <w:sz w:val="24"/>
          <w:szCs w:val="24"/>
        </w:rPr>
        <w:t xml:space="preserve"> supuesto</w:t>
      </w:r>
      <w:r w:rsidR="00F952B1" w:rsidRPr="00A67F0D">
        <w:rPr>
          <w:rFonts w:asciiTheme="minorHAnsi" w:hAnsiTheme="minorHAnsi" w:cs="Arial"/>
          <w:sz w:val="24"/>
          <w:szCs w:val="24"/>
        </w:rPr>
        <w:t>s previstos en</w:t>
      </w:r>
      <w:r w:rsidR="0006058E" w:rsidRPr="00A67F0D">
        <w:rPr>
          <w:rFonts w:asciiTheme="minorHAnsi" w:hAnsiTheme="minorHAnsi" w:cs="Arial"/>
          <w:sz w:val="24"/>
          <w:szCs w:val="24"/>
        </w:rPr>
        <w:t xml:space="preserve"> </w:t>
      </w:r>
      <w:r w:rsidR="008575ED" w:rsidRPr="00A67F0D">
        <w:rPr>
          <w:rFonts w:asciiTheme="minorHAnsi" w:hAnsiTheme="minorHAnsi" w:cs="Arial"/>
          <w:sz w:val="24"/>
          <w:szCs w:val="24"/>
        </w:rPr>
        <w:t>e</w:t>
      </w:r>
      <w:r w:rsidR="00C469DF" w:rsidRPr="00A67F0D">
        <w:rPr>
          <w:rFonts w:asciiTheme="minorHAnsi" w:hAnsiTheme="minorHAnsi" w:cs="Arial"/>
          <w:sz w:val="24"/>
          <w:szCs w:val="24"/>
        </w:rPr>
        <w:t>l</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artículo</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49</w:t>
      </w:r>
      <w:r w:rsidR="00BA1986"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de </w:t>
      </w:r>
      <w:r w:rsidR="00C469DF" w:rsidRPr="00A67F0D">
        <w:rPr>
          <w:rFonts w:asciiTheme="minorHAnsi" w:hAnsiTheme="minorHAnsi" w:cs="Arial"/>
          <w:sz w:val="24"/>
          <w:szCs w:val="24"/>
        </w:rPr>
        <w:t>“L</w:t>
      </w:r>
      <w:r w:rsidR="008575ED" w:rsidRPr="00A67F0D">
        <w:rPr>
          <w:rFonts w:asciiTheme="minorHAnsi" w:hAnsiTheme="minorHAnsi" w:cs="Arial"/>
          <w:sz w:val="24"/>
          <w:szCs w:val="24"/>
        </w:rPr>
        <w:t xml:space="preserve">a </w:t>
      </w:r>
      <w:r w:rsidR="00A13E67" w:rsidRPr="00A67F0D">
        <w:rPr>
          <w:rFonts w:asciiTheme="minorHAnsi" w:hAnsiTheme="minorHAnsi" w:cs="Arial"/>
          <w:sz w:val="24"/>
          <w:szCs w:val="24"/>
        </w:rPr>
        <w:t>Ley</w:t>
      </w:r>
      <w:r w:rsidR="00C469DF" w:rsidRPr="00A67F0D">
        <w:rPr>
          <w:rFonts w:asciiTheme="minorHAnsi" w:hAnsiTheme="minorHAnsi" w:cs="Arial"/>
          <w:sz w:val="24"/>
          <w:szCs w:val="24"/>
        </w:rPr>
        <w:t>”,</w:t>
      </w:r>
      <w:r w:rsidR="00F952B1" w:rsidRPr="00A67F0D">
        <w:rPr>
          <w:rFonts w:asciiTheme="minorHAnsi" w:hAnsiTheme="minorHAnsi" w:cs="Arial"/>
          <w:sz w:val="24"/>
          <w:szCs w:val="24"/>
        </w:rPr>
        <w:t xml:space="preserve"> pudiendo utilizar para ello el formato</w:t>
      </w:r>
      <w:r w:rsidR="00C30598" w:rsidRPr="00A67F0D">
        <w:rPr>
          <w:rFonts w:asciiTheme="minorHAnsi" w:hAnsiTheme="minorHAnsi" w:cs="Arial"/>
          <w:sz w:val="24"/>
          <w:szCs w:val="24"/>
        </w:rPr>
        <w:t xml:space="preserve"> </w:t>
      </w:r>
      <w:r w:rsidR="00E410E6" w:rsidRPr="00A67F0D">
        <w:rPr>
          <w:rFonts w:asciiTheme="minorHAnsi" w:hAnsiTheme="minorHAnsi" w:cs="Arial"/>
          <w:b/>
          <w:sz w:val="24"/>
          <w:szCs w:val="24"/>
        </w:rPr>
        <w:t>A</w:t>
      </w:r>
      <w:r w:rsidR="00C30598" w:rsidRPr="00A67F0D">
        <w:rPr>
          <w:rFonts w:asciiTheme="minorHAnsi" w:hAnsiTheme="minorHAnsi" w:cs="Arial"/>
          <w:b/>
          <w:sz w:val="24"/>
          <w:szCs w:val="24"/>
        </w:rPr>
        <w:t xml:space="preserve">nexo </w:t>
      </w:r>
      <w:r w:rsidR="00E41449">
        <w:rPr>
          <w:rFonts w:asciiTheme="minorHAnsi" w:hAnsiTheme="minorHAnsi" w:cs="Arial"/>
          <w:b/>
          <w:sz w:val="24"/>
          <w:szCs w:val="24"/>
        </w:rPr>
        <w:t>5</w:t>
      </w:r>
      <w:r w:rsidR="006004BA"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06058E" w:rsidRPr="00A67F0D">
        <w:rPr>
          <w:rFonts w:asciiTheme="minorHAnsi" w:hAnsiTheme="minorHAnsi" w:cs="Arial"/>
          <w:sz w:val="24"/>
          <w:szCs w:val="24"/>
        </w:rPr>
        <w:t xml:space="preserve"> La cual deberá firmar el licitante o su representante legal, de lo contrario será desechada su proposición.</w:t>
      </w:r>
    </w:p>
    <w:p w:rsidR="00AF7C70" w:rsidRPr="00A67F0D" w:rsidRDefault="00AF7C7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A67F0D">
        <w:rPr>
          <w:rFonts w:asciiTheme="minorHAnsi" w:hAnsiTheme="minorHAnsi" w:cs="Arial"/>
          <w:b/>
          <w:sz w:val="24"/>
          <w:szCs w:val="24"/>
        </w:rPr>
        <w:t>rive del presente procedimiento, la omisión de su presentación afectará la solvencia de la proposición y será motivo para desecharla.</w:t>
      </w:r>
    </w:p>
    <w:p w:rsidR="00472D8D" w:rsidRPr="00A67F0D" w:rsidRDefault="00AE44D4" w:rsidP="006D4474">
      <w:pPr>
        <w:pStyle w:val="3"/>
        <w:ind w:left="-426" w:right="-567" w:firstLine="0"/>
        <w:rPr>
          <w:rFonts w:asciiTheme="minorHAnsi" w:hAnsiTheme="minorHAnsi" w:cs="Arial"/>
          <w:b/>
          <w:sz w:val="24"/>
          <w:szCs w:val="24"/>
        </w:rPr>
      </w:pPr>
      <w:r w:rsidRPr="00A67F0D">
        <w:rPr>
          <w:rFonts w:asciiTheme="minorHAnsi" w:hAnsiTheme="minorHAnsi" w:cs="Arial"/>
          <w:sz w:val="24"/>
          <w:szCs w:val="24"/>
        </w:rPr>
        <w:t xml:space="preserve">      </w:t>
      </w:r>
    </w:p>
    <w:p w:rsidR="00C0661B" w:rsidRPr="00A67F0D" w:rsidRDefault="00C53AB2" w:rsidP="006D4474">
      <w:pPr>
        <w:pStyle w:val="3"/>
        <w:ind w:left="-426" w:right="-567" w:firstLine="0"/>
        <w:rPr>
          <w:rFonts w:asciiTheme="minorHAnsi" w:hAnsiTheme="minorHAnsi" w:cs="Arial"/>
          <w:sz w:val="24"/>
          <w:szCs w:val="24"/>
        </w:rPr>
      </w:pPr>
      <w:r>
        <w:rPr>
          <w:rFonts w:asciiTheme="minorHAnsi" w:hAnsiTheme="minorHAnsi" w:cs="Arial"/>
          <w:b/>
          <w:sz w:val="24"/>
          <w:szCs w:val="24"/>
        </w:rPr>
        <w:t>F</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 xml:space="preserve">DECLARACION SOBRE COMPROMISOS FISCALES: </w:t>
      </w:r>
      <w:r w:rsidR="00F952B1" w:rsidRPr="00A67F0D">
        <w:rPr>
          <w:rFonts w:asciiTheme="minorHAnsi" w:hAnsiTheme="minorHAnsi" w:cs="Arial"/>
          <w:sz w:val="24"/>
          <w:szCs w:val="24"/>
        </w:rPr>
        <w:t>Manifestación bajo protesta de decir verdad que el licitante se encuentra al corriente del pago de sus compromisos fiscales, pudiendo utili</w:t>
      </w:r>
      <w:r w:rsidR="009D7BFC" w:rsidRPr="00A67F0D">
        <w:rPr>
          <w:rFonts w:asciiTheme="minorHAnsi" w:hAnsiTheme="minorHAnsi" w:cs="Arial"/>
          <w:sz w:val="24"/>
          <w:szCs w:val="24"/>
        </w:rPr>
        <w:t xml:space="preserve">zar para ello el formato </w:t>
      </w:r>
      <w:r w:rsidR="00C61551" w:rsidRPr="00A67F0D">
        <w:rPr>
          <w:rFonts w:asciiTheme="minorHAnsi" w:hAnsiTheme="minorHAnsi" w:cs="Arial"/>
          <w:b/>
          <w:sz w:val="24"/>
          <w:szCs w:val="24"/>
        </w:rPr>
        <w:t>anexo</w:t>
      </w:r>
      <w:r w:rsidR="009D7BFC" w:rsidRPr="00A67F0D">
        <w:rPr>
          <w:rFonts w:asciiTheme="minorHAnsi" w:hAnsiTheme="minorHAnsi" w:cs="Arial"/>
          <w:b/>
          <w:sz w:val="24"/>
          <w:szCs w:val="24"/>
        </w:rPr>
        <w:t xml:space="preserve"> </w:t>
      </w:r>
      <w:r w:rsidR="00E41449">
        <w:rPr>
          <w:rFonts w:asciiTheme="minorHAnsi" w:hAnsiTheme="minorHAnsi" w:cs="Arial"/>
          <w:b/>
          <w:sz w:val="24"/>
          <w:szCs w:val="24"/>
        </w:rPr>
        <w:t>6</w:t>
      </w:r>
      <w:r w:rsidR="009D7BFC"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496300" w:rsidRPr="00A67F0D">
        <w:rPr>
          <w:rFonts w:asciiTheme="minorHAnsi" w:hAnsiTheme="minorHAnsi" w:cs="Arial"/>
          <w:sz w:val="24"/>
          <w:szCs w:val="24"/>
        </w:rPr>
        <w:t xml:space="preserve"> o mediante la presentación de la opinión positiva vigente emitida por el SAT</w:t>
      </w:r>
      <w:r w:rsidR="00F952B1" w:rsidRPr="00A67F0D">
        <w:rPr>
          <w:rFonts w:asciiTheme="minorHAnsi" w:hAnsiTheme="minorHAnsi" w:cs="Arial"/>
          <w:sz w:val="24"/>
          <w:szCs w:val="24"/>
        </w:rPr>
        <w:t xml:space="preserve">. </w:t>
      </w:r>
    </w:p>
    <w:p w:rsidR="000B27B0" w:rsidRDefault="000B27B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81ED7" w:rsidRPr="00A67F0D" w:rsidRDefault="00781ED7" w:rsidP="006D4474">
      <w:pPr>
        <w:pStyle w:val="3"/>
        <w:ind w:left="-426" w:right="-567" w:firstLine="0"/>
        <w:rPr>
          <w:rFonts w:asciiTheme="minorHAnsi" w:hAnsiTheme="minorHAnsi" w:cs="Arial"/>
          <w:b/>
          <w:sz w:val="24"/>
          <w:szCs w:val="24"/>
        </w:rPr>
      </w:pPr>
    </w:p>
    <w:p w:rsidR="00107DF0" w:rsidRPr="00781ED7" w:rsidRDefault="00C53AB2" w:rsidP="00781ED7">
      <w:pPr>
        <w:pStyle w:val="3"/>
        <w:ind w:left="-426" w:right="-567" w:firstLine="0"/>
        <w:rPr>
          <w:rFonts w:asciiTheme="minorHAnsi" w:hAnsiTheme="minorHAnsi" w:cs="Arial"/>
          <w:sz w:val="24"/>
          <w:szCs w:val="24"/>
        </w:rPr>
      </w:pPr>
      <w:r>
        <w:rPr>
          <w:rFonts w:asciiTheme="minorHAnsi" w:hAnsiTheme="minorHAnsi" w:cs="Arial"/>
          <w:b/>
          <w:sz w:val="24"/>
          <w:szCs w:val="24"/>
        </w:rPr>
        <w:t>G</w:t>
      </w:r>
      <w:r w:rsidR="00781ED7" w:rsidRPr="008A425D">
        <w:rPr>
          <w:rFonts w:asciiTheme="minorHAnsi" w:hAnsiTheme="minorHAnsi" w:cs="Arial"/>
          <w:b/>
          <w:sz w:val="24"/>
          <w:szCs w:val="24"/>
        </w:rPr>
        <w:t>).- CARTA COMPROMISO DE CONTRATACIÓN DE SEGURO</w:t>
      </w:r>
      <w:r w:rsidR="00781ED7" w:rsidRPr="008A425D">
        <w:rPr>
          <w:rFonts w:asciiTheme="minorHAnsi" w:hAnsiTheme="minorHAnsi" w:cs="Arial"/>
          <w:sz w:val="24"/>
          <w:szCs w:val="24"/>
        </w:rPr>
        <w:t xml:space="preserve">, por parte del licitante, en donde establezca que en caso de resultar adjudicado, acepta y se obliga a contratar un seguro de cobertura amplia 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derivadas por negligencia de su personal, para asegurar que todos los componentes de la PTAR durante todo el plazo del contrato, y en su caso, a la prórroga del mismo, si se pacta un nuevo periodo de </w:t>
      </w:r>
      <w:proofErr w:type="spellStart"/>
      <w:r w:rsidR="00781ED7" w:rsidRPr="008A425D">
        <w:rPr>
          <w:rFonts w:asciiTheme="minorHAnsi" w:hAnsiTheme="minorHAnsi" w:cs="Arial"/>
          <w:sz w:val="24"/>
          <w:szCs w:val="24"/>
        </w:rPr>
        <w:t>operación.El</w:t>
      </w:r>
      <w:proofErr w:type="spellEnd"/>
      <w:r w:rsidR="00781ED7" w:rsidRPr="008A425D">
        <w:rPr>
          <w:rFonts w:asciiTheme="minorHAnsi" w:hAnsiTheme="minorHAnsi" w:cs="Arial"/>
          <w:sz w:val="24"/>
          <w:szCs w:val="24"/>
        </w:rPr>
        <w:t xml:space="preserve"> importe de este seguro deberá aplicarse únicamente a resarcir los daños que ampara y por el cual fue contratado por un monto de $ 9, 000,000.00 </w:t>
      </w:r>
      <w:proofErr w:type="spellStart"/>
      <w:r w:rsidR="00781ED7" w:rsidRPr="008A425D">
        <w:rPr>
          <w:rFonts w:asciiTheme="minorHAnsi" w:hAnsiTheme="minorHAnsi" w:cs="Arial"/>
          <w:sz w:val="24"/>
          <w:szCs w:val="24"/>
        </w:rPr>
        <w:t>dlls</w:t>
      </w:r>
      <w:proofErr w:type="spellEnd"/>
      <w:r w:rsidR="00781ED7" w:rsidRPr="008A425D">
        <w:rPr>
          <w:rFonts w:asciiTheme="minorHAnsi" w:hAnsiTheme="minorHAnsi" w:cs="Arial"/>
          <w:sz w:val="24"/>
          <w:szCs w:val="24"/>
        </w:rPr>
        <w:t>.</w:t>
      </w:r>
    </w:p>
    <w:p w:rsidR="00781ED7" w:rsidRPr="00A67F0D" w:rsidRDefault="00781ED7" w:rsidP="00781ED7">
      <w:pPr>
        <w:pStyle w:val="3"/>
        <w:ind w:left="-426" w:right="-567" w:firstLine="0"/>
        <w:rPr>
          <w:rFonts w:asciiTheme="minorHAnsi" w:hAnsiTheme="minorHAnsi" w:cs="Arial"/>
          <w:b/>
          <w:sz w:val="24"/>
          <w:szCs w:val="24"/>
        </w:rPr>
      </w:pPr>
    </w:p>
    <w:p w:rsidR="00E24FEC" w:rsidRPr="00A67F0D" w:rsidRDefault="00D20B61" w:rsidP="006D4474">
      <w:pPr>
        <w:pStyle w:val="Sangra3detindependiente"/>
        <w:autoSpaceDE w:val="0"/>
        <w:autoSpaceDN w:val="0"/>
        <w:ind w:left="-426" w:right="-567" w:firstLine="0"/>
        <w:rPr>
          <w:rFonts w:asciiTheme="minorHAnsi" w:hAnsiTheme="minorHAnsi" w:cs="Arial"/>
          <w:color w:val="000000"/>
          <w:szCs w:val="24"/>
        </w:rPr>
      </w:pPr>
      <w:r>
        <w:rPr>
          <w:rFonts w:asciiTheme="minorHAnsi" w:hAnsiTheme="minorHAnsi" w:cs="Arial"/>
          <w:b/>
          <w:szCs w:val="24"/>
        </w:rPr>
        <w:t>H</w:t>
      </w:r>
      <w:r w:rsidR="000E1A16" w:rsidRPr="00A67F0D">
        <w:rPr>
          <w:rFonts w:asciiTheme="minorHAnsi" w:hAnsiTheme="minorHAnsi" w:cs="Arial"/>
          <w:b/>
          <w:szCs w:val="24"/>
        </w:rPr>
        <w:t>)</w:t>
      </w:r>
      <w:r w:rsidR="000E1A16" w:rsidRPr="00A67F0D">
        <w:rPr>
          <w:rFonts w:asciiTheme="minorHAnsi" w:hAnsiTheme="minorHAnsi" w:cs="Arial"/>
          <w:szCs w:val="24"/>
        </w:rPr>
        <w:t xml:space="preserve"> </w:t>
      </w:r>
      <w:r w:rsidR="00107DF0" w:rsidRPr="00A67F0D">
        <w:rPr>
          <w:rFonts w:asciiTheme="minorHAnsi" w:hAnsiTheme="minorHAnsi" w:cs="Arial"/>
          <w:b/>
          <w:szCs w:val="24"/>
        </w:rPr>
        <w:t xml:space="preserve"> </w:t>
      </w:r>
      <w:r w:rsidR="00E24FEC" w:rsidRPr="00A67F0D">
        <w:rPr>
          <w:rFonts w:asciiTheme="minorHAnsi" w:hAnsiTheme="minorHAnsi" w:cs="Arial"/>
          <w:b/>
          <w:bCs/>
          <w:color w:val="000000"/>
          <w:szCs w:val="24"/>
        </w:rPr>
        <w:t xml:space="preserve">ACUSE DE RECIBO DE DOCUMENTOS:  </w:t>
      </w:r>
      <w:r w:rsidR="00E24FEC" w:rsidRPr="00A67F0D">
        <w:rPr>
          <w:rFonts w:asciiTheme="minorHAnsi" w:hAnsiTheme="minorHAnsi" w:cs="Arial"/>
          <w:color w:val="000000"/>
          <w:szCs w:val="24"/>
        </w:rPr>
        <w:t xml:space="preserve">Se recomienda que el licitante integre a su propuesta el formato </w:t>
      </w:r>
      <w:r w:rsidR="00E24FEC" w:rsidRPr="00A67F0D">
        <w:rPr>
          <w:rFonts w:asciiTheme="minorHAnsi" w:hAnsiTheme="minorHAnsi" w:cs="Arial"/>
          <w:b/>
          <w:bCs/>
          <w:color w:val="000000"/>
          <w:szCs w:val="24"/>
        </w:rPr>
        <w:t xml:space="preserve">Anexo </w:t>
      </w:r>
      <w:r w:rsidR="00E41449">
        <w:rPr>
          <w:rFonts w:asciiTheme="minorHAnsi" w:hAnsiTheme="minorHAnsi" w:cs="Arial"/>
          <w:b/>
          <w:bCs/>
          <w:color w:val="000000"/>
          <w:szCs w:val="24"/>
        </w:rPr>
        <w:t>7</w:t>
      </w:r>
      <w:r w:rsidR="00E24FEC" w:rsidRPr="00A67F0D">
        <w:rPr>
          <w:rFonts w:asciiTheme="minorHAnsi" w:hAnsiTheme="minorHAnsi"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67F0D">
          <w:rPr>
            <w:rFonts w:asciiTheme="minorHAnsi" w:hAnsiTheme="minorHAnsi" w:cs="Arial"/>
            <w:color w:val="000000"/>
            <w:szCs w:val="24"/>
          </w:rPr>
          <w:t>La Convocante</w:t>
        </w:r>
      </w:smartTag>
      <w:r w:rsidR="00E24FEC" w:rsidRPr="00A67F0D">
        <w:rPr>
          <w:rFonts w:asciiTheme="minorHAnsi" w:hAnsiTheme="minorHAnsi" w:cs="Arial"/>
          <w:color w:val="000000"/>
          <w:szCs w:val="24"/>
        </w:rPr>
        <w:t>”, la no presentación de este documento no será causa para desechar su proposición.</w:t>
      </w:r>
    </w:p>
    <w:p w:rsidR="000B27B0" w:rsidRPr="00A67F0D"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w:t>
      </w:r>
      <w:r w:rsidR="000B27B0" w:rsidRPr="00A67F0D">
        <w:rPr>
          <w:rFonts w:asciiTheme="minorHAnsi" w:hAnsiTheme="minorHAnsi" w:cs="Arial"/>
          <w:sz w:val="24"/>
          <w:szCs w:val="24"/>
        </w:rPr>
        <w:t>.2.-</w:t>
      </w:r>
      <w:r w:rsidR="000B27B0" w:rsidRPr="00A67F0D">
        <w:rPr>
          <w:rFonts w:asciiTheme="minorHAnsi" w:hAnsiTheme="minorHAnsi" w:cs="Arial"/>
          <w:b w:val="0"/>
          <w:sz w:val="24"/>
          <w:szCs w:val="24"/>
        </w:rPr>
        <w:t xml:space="preserve"> </w:t>
      </w:r>
      <w:r w:rsidR="00E24FEC" w:rsidRPr="00A67F0D">
        <w:rPr>
          <w:rFonts w:asciiTheme="minorHAnsi" w:hAnsiTheme="minorHAnsi" w:cs="Arial"/>
          <w:sz w:val="24"/>
          <w:szCs w:val="24"/>
        </w:rPr>
        <w:t>EL</w:t>
      </w:r>
      <w:r w:rsidR="000B27B0" w:rsidRPr="00A67F0D">
        <w:rPr>
          <w:rFonts w:asciiTheme="minorHAnsi" w:hAnsiTheme="minorHAnsi" w:cs="Arial"/>
          <w:sz w:val="24"/>
          <w:szCs w:val="24"/>
        </w:rPr>
        <w:t xml:space="preserve"> </w:t>
      </w:r>
      <w:r w:rsidR="00151712" w:rsidRPr="00A67F0D">
        <w:rPr>
          <w:rFonts w:asciiTheme="minorHAnsi" w:hAnsiTheme="minorHAnsi" w:cs="Arial"/>
          <w:bCs/>
          <w:sz w:val="24"/>
          <w:szCs w:val="24"/>
        </w:rPr>
        <w:t>S</w:t>
      </w:r>
      <w:r w:rsidR="00E24FEC" w:rsidRPr="00A67F0D">
        <w:rPr>
          <w:rFonts w:asciiTheme="minorHAnsi" w:hAnsiTheme="minorHAnsi" w:cs="Arial"/>
          <w:bCs/>
          <w:sz w:val="24"/>
          <w:szCs w:val="24"/>
        </w:rPr>
        <w:t xml:space="preserve">OBRE </w:t>
      </w:r>
      <w:r w:rsidR="00043F3E" w:rsidRPr="00A67F0D">
        <w:rPr>
          <w:rFonts w:asciiTheme="minorHAnsi" w:hAnsiTheme="minorHAnsi" w:cs="Arial"/>
          <w:bCs/>
          <w:sz w:val="24"/>
          <w:szCs w:val="24"/>
        </w:rPr>
        <w:t xml:space="preserve">CONTENIENDO </w:t>
      </w:r>
      <w:r w:rsidR="00151712" w:rsidRPr="00A67F0D">
        <w:rPr>
          <w:rFonts w:asciiTheme="minorHAnsi" w:hAnsiTheme="minorHAnsi" w:cs="Arial"/>
          <w:bCs/>
          <w:sz w:val="24"/>
          <w:szCs w:val="24"/>
        </w:rPr>
        <w:t>LA PROPUESTA ECONOMICA</w:t>
      </w:r>
      <w:r w:rsidR="00043F3E" w:rsidRPr="00A67F0D">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081D74" w:rsidRDefault="00D20B61" w:rsidP="006D4474">
      <w:pPr>
        <w:pStyle w:val="4"/>
        <w:tabs>
          <w:tab w:val="left" w:pos="540"/>
        </w:tabs>
        <w:ind w:left="-426" w:right="-567" w:firstLine="0"/>
        <w:jc w:val="both"/>
        <w:rPr>
          <w:rFonts w:asciiTheme="minorHAnsi" w:hAnsiTheme="minorHAnsi" w:cs="Arial"/>
          <w:b w:val="0"/>
          <w:sz w:val="24"/>
          <w:szCs w:val="24"/>
        </w:rPr>
      </w:pPr>
      <w:r>
        <w:rPr>
          <w:rFonts w:asciiTheme="minorHAnsi" w:hAnsiTheme="minorHAnsi" w:cs="Arial"/>
          <w:sz w:val="24"/>
          <w:szCs w:val="24"/>
        </w:rPr>
        <w:lastRenderedPageBreak/>
        <w:t>A</w:t>
      </w:r>
      <w:r w:rsidR="000E1A16" w:rsidRPr="00A67F0D">
        <w:rPr>
          <w:rFonts w:asciiTheme="minorHAnsi" w:hAnsiTheme="minorHAnsi" w:cs="Arial"/>
          <w:sz w:val="24"/>
          <w:szCs w:val="24"/>
        </w:rPr>
        <w:t>)</w:t>
      </w:r>
      <w:r w:rsidR="00164180" w:rsidRPr="00A67F0D">
        <w:rPr>
          <w:rFonts w:asciiTheme="minorHAnsi" w:hAnsiTheme="minorHAnsi" w:cs="Arial"/>
          <w:sz w:val="24"/>
          <w:szCs w:val="24"/>
        </w:rPr>
        <w:t xml:space="preserve"> </w:t>
      </w:r>
      <w:r w:rsidR="001A289A" w:rsidRPr="00A67F0D">
        <w:rPr>
          <w:rFonts w:asciiTheme="minorHAnsi" w:hAnsiTheme="minorHAnsi" w:cs="Arial"/>
          <w:sz w:val="24"/>
          <w:szCs w:val="24"/>
        </w:rPr>
        <w:t>CATÁLOGO DE CONCEPTOS</w:t>
      </w:r>
      <w:r w:rsidR="001A289A" w:rsidRPr="00A67F0D">
        <w:rPr>
          <w:rFonts w:asciiTheme="minorHAnsi" w:hAnsiTheme="minorHAnsi" w:cs="Arial"/>
          <w:b w:val="0"/>
          <w:sz w:val="24"/>
          <w:szCs w:val="24"/>
        </w:rPr>
        <w:t xml:space="preserve">: En el que el licitante cotizará los servicios que propone, </w:t>
      </w:r>
      <w:r w:rsidR="001A289A" w:rsidRPr="00A67F0D">
        <w:rPr>
          <w:rFonts w:asciiTheme="minorHAnsi" w:hAnsiTheme="minorHAnsi" w:cs="Arial"/>
          <w:sz w:val="24"/>
          <w:szCs w:val="24"/>
        </w:rPr>
        <w:t>indicando precio unitario</w:t>
      </w:r>
      <w:r w:rsidR="00C61551">
        <w:rPr>
          <w:rFonts w:asciiTheme="minorHAnsi" w:hAnsiTheme="minorHAnsi" w:cs="Arial"/>
          <w:sz w:val="24"/>
          <w:szCs w:val="24"/>
        </w:rPr>
        <w:t xml:space="preserve"> del servicio</w:t>
      </w:r>
      <w:r w:rsidR="00081D74">
        <w:rPr>
          <w:rFonts w:asciiTheme="minorHAnsi" w:hAnsiTheme="minorHAnsi" w:cs="Arial"/>
          <w:sz w:val="24"/>
          <w:szCs w:val="24"/>
        </w:rPr>
        <w:t>, importe por partida</w:t>
      </w:r>
      <w:r w:rsidR="001A289A" w:rsidRPr="00A67F0D">
        <w:rPr>
          <w:rFonts w:asciiTheme="minorHAnsi" w:hAnsiTheme="minorHAnsi" w:cs="Arial"/>
          <w:b w:val="0"/>
          <w:sz w:val="24"/>
          <w:szCs w:val="24"/>
        </w:rPr>
        <w:t xml:space="preserve">, </w:t>
      </w:r>
      <w:r w:rsidR="00DD340F" w:rsidRPr="00A67F0D">
        <w:rPr>
          <w:rFonts w:asciiTheme="minorHAnsi" w:hAnsiTheme="minorHAnsi" w:cs="Arial"/>
          <w:b w:val="0"/>
          <w:sz w:val="24"/>
          <w:szCs w:val="24"/>
        </w:rPr>
        <w:t xml:space="preserve">subtotal </w:t>
      </w:r>
      <w:r w:rsidR="001A289A" w:rsidRPr="00A67F0D">
        <w:rPr>
          <w:rFonts w:asciiTheme="minorHAnsi" w:hAnsiTheme="minorHAnsi" w:cs="Arial"/>
          <w:b w:val="0"/>
          <w:sz w:val="24"/>
          <w:szCs w:val="24"/>
        </w:rPr>
        <w:t xml:space="preserve">y señalando únicamente el porcentaje de IVA a trasladar. Pudiendo utilizar para ello los formatos proporcionados en </w:t>
      </w:r>
      <w:r w:rsidR="00DD340F" w:rsidRPr="00A67F0D">
        <w:rPr>
          <w:rFonts w:asciiTheme="minorHAnsi" w:hAnsiTheme="minorHAnsi" w:cs="Arial"/>
          <w:b w:val="0"/>
          <w:sz w:val="24"/>
          <w:szCs w:val="24"/>
        </w:rPr>
        <w:t>e</w:t>
      </w:r>
      <w:r w:rsidR="001A289A" w:rsidRPr="00A67F0D">
        <w:rPr>
          <w:rFonts w:asciiTheme="minorHAnsi" w:hAnsiTheme="minorHAnsi" w:cs="Arial"/>
          <w:b w:val="0"/>
          <w:sz w:val="24"/>
          <w:szCs w:val="24"/>
        </w:rPr>
        <w:t xml:space="preserve">l </w:t>
      </w:r>
      <w:r w:rsidR="00E41449">
        <w:rPr>
          <w:rFonts w:asciiTheme="minorHAnsi" w:hAnsiTheme="minorHAnsi" w:cs="Arial"/>
          <w:sz w:val="24"/>
          <w:szCs w:val="24"/>
        </w:rPr>
        <w:t>Anexo 8</w:t>
      </w:r>
      <w:r w:rsidR="001A289A" w:rsidRPr="00A67F0D">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de estas bases de licitación, la cual deberá presentarse de conformidad con las condiciones indicadas en </w:t>
      </w:r>
      <w:r w:rsidR="00C61551">
        <w:rPr>
          <w:rFonts w:asciiTheme="minorHAnsi" w:hAnsiTheme="minorHAnsi" w:cs="Arial"/>
          <w:b w:val="0"/>
          <w:sz w:val="24"/>
          <w:szCs w:val="24"/>
        </w:rPr>
        <w:t>e</w:t>
      </w:r>
      <w:r w:rsidR="00DD340F" w:rsidRPr="00A67F0D">
        <w:rPr>
          <w:rFonts w:asciiTheme="minorHAnsi" w:hAnsiTheme="minorHAnsi" w:cs="Arial"/>
          <w:b w:val="0"/>
          <w:sz w:val="24"/>
          <w:szCs w:val="24"/>
        </w:rPr>
        <w:t>l</w:t>
      </w:r>
      <w:r w:rsidR="00C61551">
        <w:rPr>
          <w:rFonts w:asciiTheme="minorHAnsi" w:hAnsiTheme="minorHAnsi" w:cs="Arial"/>
          <w:b w:val="0"/>
          <w:sz w:val="24"/>
          <w:szCs w:val="24"/>
        </w:rPr>
        <w:t xml:space="preserve"> numeral</w:t>
      </w:r>
      <w:r w:rsidR="00DD340F" w:rsidRPr="00A67F0D">
        <w:rPr>
          <w:rFonts w:asciiTheme="minorHAnsi" w:hAnsiTheme="minorHAnsi" w:cs="Arial"/>
          <w:b w:val="0"/>
          <w:sz w:val="24"/>
          <w:szCs w:val="24"/>
        </w:rPr>
        <w:t xml:space="preserve"> 4.5 de estas bases de licitación</w:t>
      </w:r>
      <w:r w:rsidR="001A289A" w:rsidRPr="00A67F0D">
        <w:rPr>
          <w:rFonts w:asciiTheme="minorHAnsi" w:hAnsiTheme="minorHAnsi" w:cs="Arial"/>
          <w:b w:val="0"/>
          <w:sz w:val="24"/>
          <w:szCs w:val="24"/>
        </w:rPr>
        <w:t xml:space="preserve">. </w:t>
      </w:r>
    </w:p>
    <w:p w:rsidR="00E26D73" w:rsidRPr="00E26D73" w:rsidRDefault="00E26D73" w:rsidP="006D4474">
      <w:pPr>
        <w:pStyle w:val="4"/>
        <w:tabs>
          <w:tab w:val="left" w:pos="540"/>
        </w:tabs>
        <w:ind w:left="-426" w:right="-567" w:firstLine="0"/>
        <w:jc w:val="both"/>
        <w:rPr>
          <w:rFonts w:asciiTheme="minorHAnsi" w:hAnsiTheme="minorHAnsi" w:cs="Arial"/>
          <w:b w:val="0"/>
          <w:sz w:val="24"/>
          <w:szCs w:val="24"/>
        </w:rPr>
      </w:pPr>
      <w:r w:rsidRPr="00E26D73">
        <w:rPr>
          <w:rFonts w:asciiTheme="minorHAnsi" w:hAnsiTheme="minorHAnsi" w:cs="Arial"/>
          <w:b w:val="0"/>
          <w:sz w:val="24"/>
          <w:szCs w:val="24"/>
        </w:rPr>
        <w:t xml:space="preserve">Para la determinación del precio unitario, el </w:t>
      </w:r>
      <w:proofErr w:type="spellStart"/>
      <w:r w:rsidRPr="00E26D73">
        <w:rPr>
          <w:rFonts w:asciiTheme="minorHAnsi" w:hAnsiTheme="minorHAnsi" w:cs="Arial"/>
          <w:b w:val="0"/>
          <w:sz w:val="24"/>
          <w:szCs w:val="24"/>
        </w:rPr>
        <w:t>licitnate</w:t>
      </w:r>
      <w:proofErr w:type="spellEnd"/>
      <w:r w:rsidRPr="00E26D73">
        <w:rPr>
          <w:rFonts w:asciiTheme="minorHAnsi" w:hAnsiTheme="minorHAnsi" w:cs="Arial"/>
          <w:b w:val="0"/>
          <w:sz w:val="24"/>
          <w:szCs w:val="24"/>
        </w:rPr>
        <w:t xml:space="preserve"> deberá considerar necesariamente los costos directo e indirectos relacionados con el </w:t>
      </w:r>
      <w:proofErr w:type="spellStart"/>
      <w:r w:rsidRPr="00E26D73">
        <w:rPr>
          <w:rFonts w:asciiTheme="minorHAnsi" w:hAnsiTheme="minorHAnsi" w:cs="Arial"/>
          <w:b w:val="0"/>
          <w:sz w:val="24"/>
          <w:szCs w:val="24"/>
        </w:rPr>
        <w:t>servcio</w:t>
      </w:r>
      <w:proofErr w:type="spellEnd"/>
      <w:r w:rsidRPr="00E26D73">
        <w:rPr>
          <w:rFonts w:asciiTheme="minorHAnsi" w:hAnsiTheme="minorHAnsi" w:cs="Arial"/>
          <w:b w:val="0"/>
          <w:sz w:val="24"/>
          <w:szCs w:val="24"/>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E26D73">
        <w:rPr>
          <w:rFonts w:asciiTheme="minorHAnsi" w:hAnsiTheme="minorHAnsi" w:cs="Arial"/>
          <w:b w:val="0"/>
          <w:sz w:val="24"/>
          <w:szCs w:val="24"/>
        </w:rPr>
        <w:t>establecdas</w:t>
      </w:r>
      <w:proofErr w:type="spellEnd"/>
      <w:r w:rsidRPr="00E26D73">
        <w:rPr>
          <w:rFonts w:asciiTheme="minorHAnsi" w:hAnsiTheme="minorHAnsi" w:cs="Arial"/>
          <w:b w:val="0"/>
          <w:sz w:val="24"/>
          <w:szCs w:val="24"/>
        </w:rPr>
        <w:t xml:space="preserve"> en estas bases de licitación. </w:t>
      </w:r>
    </w:p>
    <w:p w:rsidR="001A289A" w:rsidRPr="00A67F0D" w:rsidRDefault="001A289A"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A67F0D" w:rsidRDefault="00D20B61" w:rsidP="006D4474">
      <w:pPr>
        <w:pStyle w:val="4"/>
        <w:tabs>
          <w:tab w:val="left" w:pos="540"/>
          <w:tab w:val="left" w:pos="993"/>
        </w:tabs>
        <w:ind w:left="-426" w:right="-567" w:firstLine="0"/>
        <w:jc w:val="both"/>
        <w:rPr>
          <w:rFonts w:asciiTheme="minorHAnsi" w:hAnsiTheme="minorHAnsi" w:cs="Arial"/>
          <w:color w:val="000000"/>
          <w:sz w:val="24"/>
          <w:szCs w:val="24"/>
        </w:rPr>
      </w:pPr>
      <w:r>
        <w:rPr>
          <w:rFonts w:asciiTheme="minorHAnsi" w:hAnsiTheme="minorHAnsi" w:cs="Arial"/>
          <w:sz w:val="24"/>
          <w:szCs w:val="24"/>
        </w:rPr>
        <w:t>B</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0B27B0" w:rsidRPr="00A67F0D">
        <w:rPr>
          <w:rFonts w:asciiTheme="minorHAnsi" w:hAnsiTheme="minorHAnsi" w:cs="Arial"/>
          <w:sz w:val="24"/>
          <w:szCs w:val="24"/>
        </w:rPr>
        <w:t>PROPUESTA ECONÓMICA:</w:t>
      </w:r>
      <w:r w:rsidR="008575ED" w:rsidRPr="00A67F0D">
        <w:rPr>
          <w:rFonts w:asciiTheme="minorHAnsi" w:hAnsiTheme="minorHAnsi" w:cs="Arial"/>
          <w:sz w:val="24"/>
          <w:szCs w:val="24"/>
        </w:rPr>
        <w:t xml:space="preserve"> </w:t>
      </w:r>
      <w:r w:rsidR="000B27B0" w:rsidRPr="00A67F0D">
        <w:rPr>
          <w:rFonts w:asciiTheme="minorHAnsi" w:hAnsiTheme="minorHAnsi" w:cs="Arial"/>
          <w:b w:val="0"/>
          <w:sz w:val="24"/>
          <w:szCs w:val="24"/>
        </w:rPr>
        <w:t>Proporcionando toda la información contenida en</w:t>
      </w:r>
      <w:r w:rsidR="000B27B0" w:rsidRPr="00A67F0D">
        <w:rPr>
          <w:rFonts w:asciiTheme="minorHAnsi" w:hAnsiTheme="minorHAnsi" w:cs="Arial"/>
          <w:sz w:val="24"/>
          <w:szCs w:val="24"/>
        </w:rPr>
        <w:t xml:space="preserve"> </w:t>
      </w:r>
      <w:r w:rsidR="000B27B0" w:rsidRPr="00081D74">
        <w:rPr>
          <w:rFonts w:asciiTheme="minorHAnsi" w:hAnsiTheme="minorHAnsi" w:cs="Arial"/>
          <w:b w:val="0"/>
          <w:sz w:val="24"/>
          <w:szCs w:val="24"/>
        </w:rPr>
        <w:t>el</w:t>
      </w:r>
      <w:r w:rsidR="000B27B0" w:rsidRPr="00A67F0D">
        <w:rPr>
          <w:rFonts w:asciiTheme="minorHAnsi" w:hAnsiTheme="minorHAnsi" w:cs="Arial"/>
          <w:sz w:val="24"/>
          <w:szCs w:val="24"/>
        </w:rPr>
        <w:t xml:space="preserve"> </w:t>
      </w:r>
      <w:r w:rsidR="008575ED" w:rsidRPr="00A67F0D">
        <w:rPr>
          <w:rFonts w:asciiTheme="minorHAnsi" w:hAnsiTheme="minorHAnsi" w:cs="Arial"/>
          <w:b w:val="0"/>
          <w:sz w:val="24"/>
          <w:szCs w:val="24"/>
        </w:rPr>
        <w:t>fo</w:t>
      </w:r>
      <w:r w:rsidR="0086129C" w:rsidRPr="00A67F0D">
        <w:rPr>
          <w:rFonts w:asciiTheme="minorHAnsi" w:hAnsiTheme="minorHAnsi" w:cs="Arial"/>
          <w:b w:val="0"/>
          <w:sz w:val="24"/>
          <w:szCs w:val="24"/>
        </w:rPr>
        <w:t xml:space="preserve">rmato proporcionado en el </w:t>
      </w:r>
      <w:r w:rsidR="0086129C" w:rsidRPr="00A67F0D">
        <w:rPr>
          <w:rFonts w:asciiTheme="minorHAnsi" w:hAnsiTheme="minorHAnsi" w:cs="Arial"/>
          <w:sz w:val="24"/>
          <w:szCs w:val="24"/>
        </w:rPr>
        <w:t>Anexo</w:t>
      </w:r>
      <w:r w:rsidR="008575ED" w:rsidRPr="00A67F0D">
        <w:rPr>
          <w:rFonts w:asciiTheme="minorHAnsi" w:hAnsiTheme="minorHAnsi" w:cs="Arial"/>
          <w:sz w:val="24"/>
          <w:szCs w:val="24"/>
        </w:rPr>
        <w:t xml:space="preserve"> </w:t>
      </w:r>
      <w:r w:rsidR="00E41449">
        <w:rPr>
          <w:rFonts w:asciiTheme="minorHAnsi" w:hAnsiTheme="minorHAnsi" w:cs="Arial"/>
          <w:sz w:val="24"/>
          <w:szCs w:val="24"/>
        </w:rPr>
        <w:t>9</w:t>
      </w:r>
      <w:r w:rsidR="0059043F" w:rsidRPr="00A67F0D">
        <w:rPr>
          <w:rFonts w:asciiTheme="minorHAnsi" w:hAnsiTheme="minorHAnsi" w:cs="Arial"/>
          <w:b w:val="0"/>
          <w:sz w:val="24"/>
          <w:szCs w:val="24"/>
        </w:rPr>
        <w:t xml:space="preserve"> </w:t>
      </w:r>
      <w:r w:rsidR="008575ED" w:rsidRPr="00A67F0D">
        <w:rPr>
          <w:rFonts w:asciiTheme="minorHAnsi" w:hAnsiTheme="minorHAnsi" w:cs="Arial"/>
          <w:b w:val="0"/>
          <w:sz w:val="24"/>
          <w:szCs w:val="24"/>
        </w:rPr>
        <w:t>de estas bases de licitación</w:t>
      </w:r>
      <w:r w:rsidR="00AE44D4" w:rsidRPr="00A67F0D">
        <w:rPr>
          <w:rFonts w:asciiTheme="minorHAnsi" w:hAnsiTheme="minorHAnsi" w:cs="Arial"/>
          <w:b w:val="0"/>
          <w:sz w:val="24"/>
          <w:szCs w:val="24"/>
        </w:rPr>
        <w:t>.</w:t>
      </w:r>
    </w:p>
    <w:p w:rsidR="00AE44D4" w:rsidRPr="00A67F0D" w:rsidRDefault="00AE44D4"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 xml:space="preserve">Dicho documento será utilizado en la evaluación de las propuestas para verificar que los </w:t>
      </w:r>
      <w:r w:rsidR="005E52AE" w:rsidRPr="00A67F0D">
        <w:rPr>
          <w:rFonts w:asciiTheme="minorHAnsi" w:hAnsiTheme="minorHAnsi" w:cs="Arial"/>
          <w:sz w:val="24"/>
          <w:szCs w:val="24"/>
        </w:rPr>
        <w:t>servicios</w:t>
      </w:r>
      <w:r w:rsidRPr="00A67F0D">
        <w:rPr>
          <w:rFonts w:asciiTheme="minorHAnsi" w:hAnsiTheme="minorHAnsi" w:cs="Arial"/>
          <w:sz w:val="24"/>
          <w:szCs w:val="24"/>
        </w:rPr>
        <w:t xml:space="preserve">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A67F0D">
        <w:rPr>
          <w:rFonts w:asciiTheme="minorHAnsi" w:hAnsiTheme="minorHAnsi" w:cs="Arial"/>
          <w:b/>
          <w:bCs/>
          <w:color w:val="000000"/>
          <w:sz w:val="24"/>
          <w:szCs w:val="24"/>
        </w:rPr>
        <w:t xml:space="preserve">c) </w:t>
      </w:r>
      <w:r w:rsidR="000B27B0" w:rsidRPr="00A67F0D">
        <w:rPr>
          <w:rFonts w:asciiTheme="minorHAnsi" w:hAnsiTheme="minorHAnsi" w:cs="Arial"/>
          <w:b/>
          <w:bCs/>
          <w:color w:val="000000"/>
          <w:sz w:val="24"/>
          <w:szCs w:val="24"/>
        </w:rPr>
        <w:t>ACUSE DE RECIBO DE DOCUMENTOS:</w:t>
      </w:r>
      <w:r w:rsidR="00474B19" w:rsidRPr="00A67F0D">
        <w:rPr>
          <w:rFonts w:asciiTheme="minorHAnsi" w:hAnsiTheme="minorHAnsi" w:cs="Arial"/>
          <w:b/>
          <w:bCs/>
          <w:color w:val="000000"/>
          <w:sz w:val="24"/>
          <w:szCs w:val="24"/>
        </w:rPr>
        <w:t xml:space="preserve">  </w:t>
      </w:r>
      <w:r w:rsidR="00474B19" w:rsidRPr="00A67F0D">
        <w:rPr>
          <w:rFonts w:asciiTheme="minorHAnsi" w:hAnsiTheme="minorHAnsi" w:cs="Arial"/>
          <w:color w:val="000000"/>
          <w:sz w:val="24"/>
          <w:szCs w:val="24"/>
        </w:rPr>
        <w:t xml:space="preserve">Se recomienda que el licitante integre a su propuesta el formato </w:t>
      </w:r>
      <w:r w:rsidR="00474B19" w:rsidRPr="00A67F0D">
        <w:rPr>
          <w:rFonts w:asciiTheme="minorHAnsi" w:hAnsiTheme="minorHAnsi" w:cs="Arial"/>
          <w:b/>
          <w:bCs/>
          <w:color w:val="000000"/>
          <w:sz w:val="24"/>
          <w:szCs w:val="24"/>
        </w:rPr>
        <w:t xml:space="preserve">Anexo </w:t>
      </w:r>
      <w:r w:rsidR="00E41449">
        <w:rPr>
          <w:rFonts w:asciiTheme="minorHAnsi" w:hAnsiTheme="minorHAnsi" w:cs="Arial"/>
          <w:b/>
          <w:bCs/>
          <w:color w:val="000000"/>
          <w:sz w:val="24"/>
          <w:szCs w:val="24"/>
        </w:rPr>
        <w:t>10</w:t>
      </w:r>
      <w:r w:rsidR="00474B19" w:rsidRPr="00A67F0D">
        <w:rPr>
          <w:rFonts w:asciiTheme="minorHAnsi" w:hAnsiTheme="minorHAnsi" w:cs="Arial"/>
          <w:color w:val="000000"/>
          <w:sz w:val="24"/>
          <w:szCs w:val="24"/>
        </w:rPr>
        <w:t xml:space="preserve"> relación de documentos que contien</w:t>
      </w:r>
      <w:r w:rsidR="007D620D" w:rsidRPr="00A67F0D">
        <w:rPr>
          <w:rFonts w:asciiTheme="minorHAnsi" w:hAnsiTheme="minorHAnsi" w:cs="Arial"/>
          <w:color w:val="000000"/>
          <w:sz w:val="24"/>
          <w:szCs w:val="24"/>
        </w:rPr>
        <w:t>e su protesta económica</w:t>
      </w:r>
      <w:r w:rsidR="00474B19" w:rsidRPr="00A67F0D">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Pr="00A67F0D"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t xml:space="preserve">Estará dirigido al Comité de Adquisiciones del Poder Ejecutivo del Gobierno del Estado de Baja California al domicilio ubicado en Tercer piso del Edificio del Poder Ejecutivo de Gobierno del Estado, </w:t>
      </w:r>
      <w:proofErr w:type="spellStart"/>
      <w:r w:rsidRPr="00A67F0D">
        <w:rPr>
          <w:rFonts w:asciiTheme="minorHAnsi" w:hAnsiTheme="minorHAnsi" w:cs="Arial"/>
          <w:sz w:val="24"/>
        </w:rPr>
        <w:t>Calz</w:t>
      </w:r>
      <w:proofErr w:type="spellEnd"/>
      <w:r w:rsidRPr="00A67F0D">
        <w:rPr>
          <w:rFonts w:asciiTheme="minorHAnsi" w:hAnsiTheme="minorHAnsi" w:cs="Arial"/>
          <w:sz w:val="24"/>
        </w:rPr>
        <w:t xml:space="preserve">. </w:t>
      </w:r>
      <w:r w:rsidRPr="00A67F0D">
        <w:rPr>
          <w:rFonts w:asciiTheme="minorHAnsi" w:hAnsiTheme="minorHAnsi" w:cs="Arial"/>
          <w:sz w:val="24"/>
        </w:rPr>
        <w:lastRenderedPageBreak/>
        <w:t>Independencia #994, Centro Cívico de la Ciudad de Mexicali, Baja California, C.P. 21000; indicarán identificación de la licitación “</w:t>
      </w:r>
      <w:r w:rsidR="00EB3F12" w:rsidRPr="00EB3F12">
        <w:rPr>
          <w:rFonts w:asciiTheme="minorHAnsi" w:hAnsiTheme="minorHAnsi" w:cs="Arial"/>
          <w:sz w:val="24"/>
        </w:rPr>
        <w:t>SERVICIO DE OPERACIÓN, CONSERVACION Y MANTENIMIENTO PARA LAS PLANTAS DE TRATAMIENTO DE AGUAS RESIDUALES DE LA CESPT</w:t>
      </w:r>
      <w:r w:rsidRPr="00A67F0D">
        <w:rPr>
          <w:rFonts w:asciiTheme="minorHAnsi" w:hAnsiTheme="minorHAnsi" w:cs="Arial"/>
          <w:sz w:val="24"/>
        </w:rPr>
        <w:t>” y señalando la clave alfanumérica que tiene asignada OM-CESP</w:t>
      </w:r>
      <w:r w:rsidR="00EB3F12">
        <w:rPr>
          <w:rFonts w:asciiTheme="minorHAnsi" w:hAnsiTheme="minorHAnsi" w:cs="Arial"/>
          <w:sz w:val="24"/>
        </w:rPr>
        <w:t>T-169</w:t>
      </w:r>
      <w:r w:rsidRPr="00A67F0D">
        <w:rPr>
          <w:rFonts w:asciiTheme="minorHAnsi" w:hAnsiTheme="minorHAnsi" w:cs="Arial"/>
          <w:sz w:val="24"/>
        </w:rPr>
        <w:t>-2020.</w:t>
      </w: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081D74" w:rsidRDefault="00081D74"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sz w:val="24"/>
        </w:rPr>
        <w:t xml:space="preserve">El Comité podrá celebrar las juntas de aclaraciones que considere necesarias, atendiendo a las características de los </w:t>
      </w:r>
      <w:r w:rsidR="00BC1481">
        <w:rPr>
          <w:rFonts w:asciiTheme="minorHAnsi" w:hAnsiTheme="minorHAnsi" w:cs="Arial"/>
          <w:sz w:val="24"/>
        </w:rPr>
        <w:t>servicios</w:t>
      </w:r>
      <w:r w:rsidRPr="00A67F0D">
        <w:rPr>
          <w:rFonts w:asciiTheme="minorHAnsi" w:hAnsiTheme="minorHAnsi" w:cs="Arial"/>
          <w:sz w:val="24"/>
        </w:rPr>
        <w:t xml:space="preserve"> que se pretenden </w:t>
      </w:r>
      <w:r w:rsidR="00BC1481">
        <w:rPr>
          <w:rFonts w:asciiTheme="minorHAnsi" w:hAnsiTheme="minorHAnsi" w:cs="Arial"/>
          <w:sz w:val="24"/>
        </w:rPr>
        <w:t>contratar</w:t>
      </w:r>
      <w:r w:rsidRPr="00A67F0D">
        <w:rPr>
          <w:rFonts w:asciiTheme="minorHAnsi" w:hAnsiTheme="minorHAnsi" w:cs="Arial"/>
          <w:sz w:val="24"/>
        </w:rPr>
        <w:t>, en las que solamente podrán formular aclaraciones las personas que hayan adquirido las bases correspondientes. En caso contrario, únicamente se les permitirá su asistencia sin poder formular preguntas.</w:t>
      </w:r>
    </w:p>
    <w:p w:rsidR="00FF4D84" w:rsidRPr="00A67F0D" w:rsidRDefault="00FF4D84"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 Oficialía Mayor 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A67F0D">
        <w:rPr>
          <w:rFonts w:asciiTheme="minorHAnsi" w:hAnsiTheme="minorHAnsi" w:cs="Arial"/>
          <w:sz w:val="24"/>
        </w:rPr>
        <w:t>usb</w:t>
      </w:r>
      <w:proofErr w:type="spellEnd"/>
      <w:r w:rsidRPr="00A67F0D">
        <w:rPr>
          <w:rFonts w:asciiTheme="minorHAnsi" w:hAnsiTheme="minorHAnsi" w:cs="Arial"/>
          <w:sz w:val="24"/>
        </w:rPr>
        <w:t xml:space="preserve"> que será devuelto en el mismo momento de su entrega o al correo electrónico </w:t>
      </w:r>
      <w:hyperlink r:id="rId10" w:history="1">
        <w:r w:rsidRPr="00A67F0D">
          <w:rPr>
            <w:rStyle w:val="Hipervnculo"/>
            <w:rFonts w:asciiTheme="minorHAnsi" w:hAnsiTheme="minorHAnsi" w:cs="Arial"/>
            <w:sz w:val="24"/>
          </w:rPr>
          <w:t>dgonzalezgo@baja.gob.mx</w:t>
        </w:r>
      </w:hyperlink>
      <w:r w:rsidRPr="00A67F0D">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b/>
          <w:sz w:val="24"/>
        </w:rPr>
        <w:t>Los cuestionarios serán</w:t>
      </w:r>
      <w:r w:rsidR="00546CD8">
        <w:rPr>
          <w:rFonts w:asciiTheme="minorHAnsi" w:hAnsiTheme="minorHAnsi" w:cs="Arial"/>
          <w:b/>
          <w:sz w:val="24"/>
        </w:rPr>
        <w:t xml:space="preserve"> recibidos a más tardar el día </w:t>
      </w:r>
      <w:r w:rsidR="00573F2D">
        <w:rPr>
          <w:rFonts w:asciiTheme="minorHAnsi" w:hAnsiTheme="minorHAnsi" w:cs="Arial"/>
          <w:b/>
          <w:sz w:val="24"/>
        </w:rPr>
        <w:t>15 de diciembre</w:t>
      </w:r>
      <w:r w:rsidRPr="00A67F0D">
        <w:rPr>
          <w:rFonts w:asciiTheme="minorHAnsi" w:hAnsiTheme="minorHAnsi" w:cs="Arial"/>
          <w:b/>
          <w:sz w:val="24"/>
        </w:rPr>
        <w:t xml:space="preserve"> a las 1</w:t>
      </w:r>
      <w:r w:rsidR="00546CD8">
        <w:rPr>
          <w:rFonts w:asciiTheme="minorHAnsi" w:hAnsiTheme="minorHAnsi" w:cs="Arial"/>
          <w:b/>
          <w:sz w:val="24"/>
        </w:rPr>
        <w:t>0</w:t>
      </w:r>
      <w:r w:rsidRPr="00A67F0D">
        <w:rPr>
          <w:rFonts w:asciiTheme="minorHAnsi" w:hAnsiTheme="minorHAnsi" w:cs="Arial"/>
          <w:b/>
          <w:sz w:val="24"/>
        </w:rPr>
        <w:t>:</w:t>
      </w:r>
      <w:r w:rsidR="0074555F">
        <w:rPr>
          <w:rFonts w:asciiTheme="minorHAnsi" w:hAnsiTheme="minorHAnsi" w:cs="Arial"/>
          <w:b/>
          <w:sz w:val="24"/>
        </w:rPr>
        <w:t>0</w:t>
      </w:r>
      <w:r w:rsidRPr="00A67F0D">
        <w:rPr>
          <w:rFonts w:asciiTheme="minorHAnsi" w:hAnsiTheme="minorHAnsi" w:cs="Arial"/>
          <w:b/>
          <w:sz w:val="24"/>
        </w:rPr>
        <w:t>0 horas</w:t>
      </w:r>
      <w:r w:rsidRPr="00A67F0D">
        <w:rPr>
          <w:rFonts w:asciiTheme="minorHAnsi" w:hAnsiTheme="minorHAnsi" w:cs="Arial"/>
          <w:sz w:val="24"/>
        </w:rPr>
        <w:t xml:space="preserve">, la convocante realizara </w:t>
      </w:r>
      <w:r w:rsidR="00546CD8">
        <w:rPr>
          <w:rFonts w:asciiTheme="minorHAnsi" w:hAnsiTheme="minorHAnsi" w:cs="Arial"/>
          <w:sz w:val="24"/>
        </w:rPr>
        <w:t xml:space="preserve"> una </w:t>
      </w:r>
      <w:r w:rsidR="00546CD8" w:rsidRPr="00573F2D">
        <w:rPr>
          <w:rFonts w:asciiTheme="minorHAnsi" w:hAnsiTheme="minorHAnsi" w:cs="Arial"/>
          <w:b/>
          <w:sz w:val="24"/>
        </w:rPr>
        <w:t>junta de aclaraciones el 1</w:t>
      </w:r>
      <w:r w:rsidR="00573F2D">
        <w:rPr>
          <w:rFonts w:asciiTheme="minorHAnsi" w:hAnsiTheme="minorHAnsi" w:cs="Arial"/>
          <w:b/>
          <w:sz w:val="24"/>
        </w:rPr>
        <w:t>6</w:t>
      </w:r>
      <w:r w:rsidRPr="00573F2D">
        <w:rPr>
          <w:rFonts w:asciiTheme="minorHAnsi" w:hAnsiTheme="minorHAnsi" w:cs="Arial"/>
          <w:b/>
          <w:sz w:val="24"/>
        </w:rPr>
        <w:t xml:space="preserve"> de </w:t>
      </w:r>
      <w:r w:rsidR="00573F2D">
        <w:rPr>
          <w:rFonts w:asciiTheme="minorHAnsi" w:hAnsiTheme="minorHAnsi" w:cs="Arial"/>
          <w:b/>
          <w:sz w:val="24"/>
        </w:rPr>
        <w:t>diciembre</w:t>
      </w:r>
      <w:r w:rsidRPr="00573F2D">
        <w:rPr>
          <w:rFonts w:asciiTheme="minorHAnsi" w:hAnsiTheme="minorHAnsi" w:cs="Arial"/>
          <w:b/>
          <w:sz w:val="24"/>
        </w:rPr>
        <w:t xml:space="preserve"> de 2020 a las 1</w:t>
      </w:r>
      <w:r w:rsidR="00573F2D">
        <w:rPr>
          <w:rFonts w:asciiTheme="minorHAnsi" w:hAnsiTheme="minorHAnsi" w:cs="Arial"/>
          <w:b/>
          <w:sz w:val="24"/>
        </w:rPr>
        <w:t>5</w:t>
      </w:r>
      <w:r w:rsidRPr="00573F2D">
        <w:rPr>
          <w:rFonts w:asciiTheme="minorHAnsi" w:hAnsiTheme="minorHAnsi" w:cs="Arial"/>
          <w:b/>
          <w:sz w:val="24"/>
        </w:rPr>
        <w:t>:30 horas</w:t>
      </w:r>
      <w:r w:rsidRPr="00A67F0D">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Pr>
          <w:rFonts w:asciiTheme="minorHAnsi" w:hAnsiTheme="minorHAnsi" w:cs="Arial"/>
          <w:sz w:val="24"/>
        </w:rPr>
        <w:t xml:space="preserve">la recepción de </w:t>
      </w:r>
      <w:r w:rsidRPr="00A67F0D">
        <w:rPr>
          <w:rFonts w:asciiTheme="minorHAnsi" w:hAnsiTheme="minorHAnsi" w:cs="Arial"/>
          <w:sz w:val="24"/>
        </w:rPr>
        <w:t>la Dirección de Adquisiciones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89246B">
        <w:rPr>
          <w:rFonts w:asciiTheme="minorHAnsi" w:hAnsiTheme="minorHAnsi" w:cs="Arial"/>
          <w:b/>
          <w:sz w:val="24"/>
        </w:rPr>
        <w:t>09</w:t>
      </w:r>
      <w:r w:rsidRPr="00A67F0D">
        <w:rPr>
          <w:rFonts w:asciiTheme="minorHAnsi" w:hAnsiTheme="minorHAnsi" w:cs="Arial"/>
          <w:b/>
          <w:sz w:val="24"/>
        </w:rPr>
        <w:t>:</w:t>
      </w:r>
      <w:r w:rsidR="0089246B">
        <w:rPr>
          <w:rFonts w:asciiTheme="minorHAnsi" w:hAnsiTheme="minorHAnsi" w:cs="Arial"/>
          <w:b/>
          <w:sz w:val="24"/>
        </w:rPr>
        <w:t>0</w:t>
      </w:r>
      <w:r w:rsidRPr="00A67F0D">
        <w:rPr>
          <w:rFonts w:asciiTheme="minorHAnsi" w:hAnsiTheme="minorHAnsi" w:cs="Arial"/>
          <w:b/>
          <w:sz w:val="24"/>
        </w:rPr>
        <w:t xml:space="preserve">0 horas del día </w:t>
      </w:r>
      <w:r w:rsidR="0089246B">
        <w:rPr>
          <w:rFonts w:asciiTheme="minorHAnsi" w:hAnsiTheme="minorHAnsi" w:cs="Arial"/>
          <w:b/>
          <w:sz w:val="24"/>
        </w:rPr>
        <w:t>23</w:t>
      </w:r>
      <w:r w:rsidRPr="00A67F0D">
        <w:rPr>
          <w:rFonts w:asciiTheme="minorHAnsi" w:hAnsiTheme="minorHAnsi" w:cs="Arial"/>
          <w:b/>
          <w:sz w:val="24"/>
        </w:rPr>
        <w:t xml:space="preserve"> de </w:t>
      </w:r>
      <w:r w:rsidR="0089246B">
        <w:rPr>
          <w:rFonts w:asciiTheme="minorHAnsi" w:hAnsiTheme="minorHAnsi" w:cs="Arial"/>
          <w:b/>
          <w:sz w:val="24"/>
        </w:rPr>
        <w:t>diciembre</w:t>
      </w:r>
      <w:r w:rsidRPr="00A67F0D">
        <w:rPr>
          <w:rFonts w:asciiTheme="minorHAnsi" w:hAnsiTheme="minorHAnsi" w:cs="Arial"/>
          <w:b/>
          <w:sz w:val="24"/>
        </w:rPr>
        <w:t xml:space="preserve"> de 2020</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862831">
        <w:rPr>
          <w:rFonts w:asciiTheme="minorHAnsi" w:hAnsiTheme="minorHAnsi" w:cs="Arial"/>
          <w:b/>
          <w:sz w:val="24"/>
        </w:rPr>
        <w:t xml:space="preserve"> </w:t>
      </w:r>
      <w:r w:rsidR="00374BFA">
        <w:rPr>
          <w:rFonts w:asciiTheme="minorHAnsi" w:hAnsiTheme="minorHAnsi" w:cs="Arial"/>
          <w:b/>
          <w:sz w:val="24"/>
        </w:rPr>
        <w:t>0</w:t>
      </w:r>
      <w:r w:rsidR="00862831">
        <w:rPr>
          <w:rFonts w:asciiTheme="minorHAnsi" w:hAnsiTheme="minorHAnsi" w:cs="Arial"/>
          <w:b/>
          <w:sz w:val="24"/>
        </w:rPr>
        <w:t>9</w:t>
      </w:r>
      <w:r w:rsidRPr="00A67F0D">
        <w:rPr>
          <w:rFonts w:asciiTheme="minorHAnsi" w:hAnsiTheme="minorHAnsi" w:cs="Arial"/>
          <w:b/>
          <w:sz w:val="24"/>
        </w:rPr>
        <w:t>:0</w:t>
      </w:r>
      <w:r w:rsidR="00862831">
        <w:rPr>
          <w:rFonts w:asciiTheme="minorHAnsi" w:hAnsiTheme="minorHAnsi" w:cs="Arial"/>
          <w:b/>
          <w:sz w:val="24"/>
        </w:rPr>
        <w:t>0</w:t>
      </w:r>
      <w:r w:rsidRPr="00A67F0D">
        <w:rPr>
          <w:rFonts w:asciiTheme="minorHAnsi" w:hAnsiTheme="minorHAnsi" w:cs="Arial"/>
          <w:b/>
          <w:sz w:val="24"/>
        </w:rPr>
        <w:t xml:space="preserve"> horas del día </w:t>
      </w:r>
      <w:r w:rsidR="00374BFA">
        <w:rPr>
          <w:rFonts w:asciiTheme="minorHAnsi" w:hAnsiTheme="minorHAnsi" w:cs="Arial"/>
          <w:b/>
          <w:sz w:val="24"/>
        </w:rPr>
        <w:t>2</w:t>
      </w:r>
      <w:r w:rsidR="00862831">
        <w:rPr>
          <w:rFonts w:asciiTheme="minorHAnsi" w:hAnsiTheme="minorHAnsi" w:cs="Arial"/>
          <w:b/>
          <w:sz w:val="24"/>
        </w:rPr>
        <w:t>3</w:t>
      </w:r>
      <w:r w:rsidRPr="00A67F0D">
        <w:rPr>
          <w:rFonts w:asciiTheme="minorHAnsi" w:hAnsiTheme="minorHAnsi" w:cs="Arial"/>
          <w:b/>
          <w:sz w:val="24"/>
        </w:rPr>
        <w:t xml:space="preserve"> de </w:t>
      </w:r>
      <w:r w:rsidR="00862831">
        <w:rPr>
          <w:rFonts w:asciiTheme="minorHAnsi" w:hAnsiTheme="minorHAnsi" w:cs="Arial"/>
          <w:b/>
          <w:sz w:val="24"/>
        </w:rPr>
        <w:t>diciembre</w:t>
      </w:r>
      <w:r w:rsidRPr="00A67F0D">
        <w:rPr>
          <w:rFonts w:asciiTheme="minorHAnsi" w:hAnsiTheme="minorHAnsi" w:cs="Arial"/>
          <w:b/>
          <w:sz w:val="24"/>
        </w:rPr>
        <w:t xml:space="preserve"> de 2020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pizarrón de avisos instalado </w:t>
      </w:r>
      <w:r w:rsidR="00675EDF" w:rsidRPr="00A67F0D">
        <w:rPr>
          <w:rFonts w:asciiTheme="minorHAnsi" w:hAnsiTheme="minorHAnsi" w:cs="Arial"/>
          <w:sz w:val="24"/>
        </w:rPr>
        <w:t xml:space="preserve">en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374BFA">
        <w:rPr>
          <w:rFonts w:asciiTheme="minorHAnsi" w:hAnsiTheme="minorHAnsi" w:cs="Arial"/>
          <w:b/>
        </w:rPr>
        <w:t xml:space="preserve"> 1</w:t>
      </w:r>
      <w:r w:rsidR="00EB0494">
        <w:rPr>
          <w:rFonts w:asciiTheme="minorHAnsi" w:hAnsiTheme="minorHAnsi" w:cs="Arial"/>
          <w:b/>
        </w:rPr>
        <w:t>5</w:t>
      </w:r>
      <w:r w:rsidR="004A1707" w:rsidRPr="00A67F0D">
        <w:rPr>
          <w:rFonts w:asciiTheme="minorHAnsi" w:hAnsiTheme="minorHAnsi" w:cs="Arial"/>
          <w:b/>
        </w:rPr>
        <w:t>:</w:t>
      </w:r>
      <w:r w:rsidR="00374BFA">
        <w:rPr>
          <w:rFonts w:asciiTheme="minorHAnsi" w:hAnsiTheme="minorHAnsi" w:cs="Arial"/>
          <w:b/>
        </w:rPr>
        <w:t>0</w:t>
      </w:r>
      <w:r w:rsidR="004A1707" w:rsidRPr="00A67F0D">
        <w:rPr>
          <w:rFonts w:asciiTheme="minorHAnsi" w:hAnsiTheme="minorHAnsi" w:cs="Arial"/>
          <w:b/>
        </w:rPr>
        <w:t xml:space="preserve">0 horas del día </w:t>
      </w:r>
      <w:r w:rsidR="00374BFA">
        <w:rPr>
          <w:rFonts w:asciiTheme="minorHAnsi" w:hAnsiTheme="minorHAnsi" w:cs="Arial"/>
          <w:b/>
        </w:rPr>
        <w:t>2</w:t>
      </w:r>
      <w:r w:rsidR="00EB0494">
        <w:rPr>
          <w:rFonts w:asciiTheme="minorHAnsi" w:hAnsiTheme="minorHAnsi" w:cs="Arial"/>
          <w:b/>
        </w:rPr>
        <w:t>8</w:t>
      </w:r>
      <w:r w:rsidR="004A1707" w:rsidRPr="00A67F0D">
        <w:rPr>
          <w:rFonts w:asciiTheme="minorHAnsi" w:hAnsiTheme="minorHAnsi" w:cs="Arial"/>
          <w:b/>
        </w:rPr>
        <w:t xml:space="preserve"> de </w:t>
      </w:r>
      <w:r w:rsidR="00EB0494">
        <w:rPr>
          <w:rFonts w:asciiTheme="minorHAnsi" w:hAnsiTheme="minorHAnsi" w:cs="Arial"/>
          <w:b/>
        </w:rPr>
        <w:t>diciembre</w:t>
      </w:r>
      <w:r w:rsidR="004A1707" w:rsidRPr="00A67F0D">
        <w:rPr>
          <w:rFonts w:asciiTheme="minorHAnsi" w:hAnsiTheme="minorHAnsi" w:cs="Arial"/>
          <w:b/>
        </w:rPr>
        <w:t xml:space="preserve"> de 2020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w:t>
      </w:r>
      <w:r w:rsidR="004A1707" w:rsidRPr="00A67F0D">
        <w:rPr>
          <w:rFonts w:asciiTheme="minorHAnsi" w:hAnsiTheme="minorHAnsi" w:cs="Arial"/>
          <w:sz w:val="24"/>
        </w:rPr>
        <w:t>pizarrón de avisos instalado en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w:t>
      </w:r>
      <w:r w:rsidR="00233146">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lastRenderedPageBreak/>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 xml:space="preserve">La adjudicación será por </w:t>
      </w:r>
      <w:r w:rsidR="000C5D64" w:rsidRPr="00A67F0D">
        <w:rPr>
          <w:rFonts w:asciiTheme="minorHAnsi" w:hAnsiTheme="minorHAnsi" w:cs="Arial"/>
          <w:b/>
          <w:sz w:val="24"/>
        </w:rPr>
        <w:t>PAQUETE</w:t>
      </w:r>
      <w:r w:rsidR="000C5D64" w:rsidRPr="00A67F0D">
        <w:rPr>
          <w:rFonts w:asciiTheme="minorHAnsi" w:hAnsiTheme="minorHAnsi" w:cs="Arial"/>
          <w:sz w:val="24"/>
        </w:rPr>
        <w:t xml:space="preserve"> </w:t>
      </w:r>
      <w:r w:rsidR="00A37003" w:rsidRPr="00A67F0D">
        <w:rPr>
          <w:rFonts w:asciiTheme="minorHAnsi" w:hAnsiTheme="minorHAnsi" w:cs="Arial"/>
          <w:sz w:val="24"/>
        </w:rPr>
        <w:t>completo</w:t>
      </w:r>
      <w:r w:rsidRPr="00A67F0D">
        <w:rPr>
          <w:rFonts w:asciiTheme="minorHAnsi" w:hAnsiTheme="minorHAnsi" w:cs="Arial"/>
          <w:sz w:val="24"/>
        </w:rPr>
        <w:t xml:space="preserve"> al licitante que reúna las condiciones legales, técnicas y económicas requeridas</w:t>
      </w:r>
      <w:r w:rsidR="00647F64">
        <w:rPr>
          <w:rFonts w:asciiTheme="minorHAnsi" w:hAnsiTheme="minorHAnsi" w:cs="Arial"/>
          <w:sz w:val="24"/>
        </w:rPr>
        <w:t xml:space="preserve"> en estas bases y que garantice</w:t>
      </w:r>
      <w:r w:rsidRPr="00A67F0D">
        <w:rPr>
          <w:rFonts w:asciiTheme="minorHAnsi" w:hAnsiTheme="minorHAnsi" w:cs="Arial"/>
          <w:sz w:val="24"/>
        </w:rPr>
        <w:t xml:space="preserve"> satisfactoriamente el cumplimiento de las obligaciones respectivas, y cuyo precio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hanging="720"/>
        <w:rPr>
          <w:rFonts w:asciiTheme="minorHAnsi" w:hAnsiTheme="minorHAnsi" w:cs="Arial"/>
          <w:sz w:val="16"/>
          <w:szCs w:val="16"/>
        </w:rPr>
      </w:pPr>
    </w:p>
    <w:p w:rsidR="00D21864" w:rsidRPr="00D21864" w:rsidRDefault="00D21864" w:rsidP="00D21864">
      <w:pPr>
        <w:pStyle w:val="2"/>
        <w:ind w:left="-426" w:right="-567"/>
        <w:rPr>
          <w:rFonts w:asciiTheme="minorHAnsi" w:hAnsiTheme="minorHAnsi" w:cs="Arial"/>
          <w:b/>
          <w:sz w:val="24"/>
        </w:rPr>
      </w:pPr>
      <w:r w:rsidRPr="00D21864">
        <w:rPr>
          <w:rFonts w:asciiTheme="minorHAnsi" w:hAnsiTheme="minorHAnsi" w:cs="Arial"/>
          <w:b/>
          <w:sz w:val="24"/>
        </w:rPr>
        <w:lastRenderedPageBreak/>
        <w:t xml:space="preserve">12. DERECHO DE LA CONVOCANTE DE MODIFICAR LAS CANTIDADES PREVIO AL ACTO DE FALLO ECONÓMICO. </w:t>
      </w:r>
    </w:p>
    <w:p w:rsidR="00D21864" w:rsidRPr="00D21864" w:rsidRDefault="00D21864" w:rsidP="00D21864">
      <w:pPr>
        <w:pStyle w:val="2"/>
        <w:ind w:left="-426" w:right="-567"/>
        <w:rPr>
          <w:rFonts w:asciiTheme="minorHAnsi" w:hAnsiTheme="minorHAnsi" w:cs="Arial"/>
          <w:sz w:val="24"/>
        </w:rPr>
      </w:pPr>
      <w:r w:rsidRPr="00D21864">
        <w:rPr>
          <w:rFonts w:asciiTheme="minorHAnsi" w:hAnsiTheme="minorHAnsi" w:cs="Arial"/>
          <w:sz w:val="24"/>
        </w:rPr>
        <w:t xml:space="preserve">“La Convocante” se reserva el derecho de disminuir o aumentar previo al acto de Fallo Económico, la cantidad de </w:t>
      </w:r>
      <w:r>
        <w:rPr>
          <w:rFonts w:asciiTheme="minorHAnsi" w:hAnsiTheme="minorHAnsi" w:cs="Arial"/>
          <w:sz w:val="24"/>
        </w:rPr>
        <w:t>servicios</w:t>
      </w:r>
      <w:r w:rsidRPr="00D21864">
        <w:rPr>
          <w:rFonts w:asciiTheme="minorHAnsi" w:hAnsiTheme="minorHAnsi" w:cs="Arial"/>
          <w:sz w:val="24"/>
        </w:rPr>
        <w:t xml:space="preserve"> asignados, sin que varíen los precios unitarios u otras estipulaciones y condiciones.</w:t>
      </w:r>
    </w:p>
    <w:p w:rsidR="00D21864" w:rsidRDefault="00D21864" w:rsidP="00D21864">
      <w:pPr>
        <w:pStyle w:val="2"/>
        <w:ind w:left="-426" w:right="-567"/>
        <w:rPr>
          <w:rFonts w:asciiTheme="minorHAnsi" w:hAnsiTheme="minorHAnsi" w:cs="Arial"/>
          <w:b/>
          <w:sz w:val="24"/>
        </w:rPr>
      </w:pPr>
    </w:p>
    <w:p w:rsidR="00D90E96" w:rsidRPr="00A67F0D" w:rsidRDefault="00D90E96" w:rsidP="00D21864">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3</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374BFA">
        <w:rPr>
          <w:rFonts w:asciiTheme="minorHAnsi" w:hAnsiTheme="minorHAnsi" w:cs="Arial"/>
          <w:b/>
          <w:sz w:val="24"/>
        </w:rPr>
        <w:t>2</w:t>
      </w:r>
      <w:r w:rsidR="00EB0494">
        <w:rPr>
          <w:rFonts w:asciiTheme="minorHAnsi" w:hAnsiTheme="minorHAnsi" w:cs="Arial"/>
          <w:b/>
          <w:sz w:val="24"/>
        </w:rPr>
        <w:t>9</w:t>
      </w:r>
      <w:r w:rsidRPr="00A67F0D">
        <w:rPr>
          <w:rFonts w:asciiTheme="minorHAnsi" w:hAnsiTheme="minorHAnsi" w:cs="Arial"/>
          <w:b/>
          <w:sz w:val="24"/>
        </w:rPr>
        <w:t xml:space="preserve"> de </w:t>
      </w:r>
      <w:r w:rsidR="00EB0494">
        <w:rPr>
          <w:rFonts w:asciiTheme="minorHAnsi" w:hAnsiTheme="minorHAnsi" w:cs="Arial"/>
          <w:b/>
          <w:sz w:val="24"/>
        </w:rPr>
        <w:t>diciembre</w:t>
      </w:r>
      <w:r w:rsidRPr="00A67F0D">
        <w:rPr>
          <w:rFonts w:asciiTheme="minorHAnsi" w:hAnsiTheme="minorHAnsi" w:cs="Arial"/>
          <w:b/>
          <w:sz w:val="24"/>
        </w:rPr>
        <w:t xml:space="preserve"> del </w:t>
      </w:r>
      <w:r w:rsidR="00716E10" w:rsidRPr="00A67F0D">
        <w:rPr>
          <w:rFonts w:asciiTheme="minorHAnsi" w:hAnsiTheme="minorHAnsi" w:cs="Arial"/>
          <w:b/>
          <w:sz w:val="24"/>
        </w:rPr>
        <w:t>20</w:t>
      </w:r>
      <w:r w:rsidR="0029588F" w:rsidRPr="00A67F0D">
        <w:rPr>
          <w:rFonts w:asciiTheme="minorHAnsi" w:hAnsiTheme="minorHAnsi" w:cs="Arial"/>
          <w:b/>
          <w:sz w:val="24"/>
        </w:rPr>
        <w:t>20</w:t>
      </w:r>
      <w:r w:rsidRPr="00A67F0D">
        <w:rPr>
          <w:rFonts w:asciiTheme="minorHAnsi" w:hAnsiTheme="minorHAnsi" w:cs="Arial"/>
          <w:b/>
          <w:sz w:val="24"/>
        </w:rPr>
        <w:t xml:space="preserve"> a</w:t>
      </w:r>
      <w:r w:rsidRPr="00A67F0D">
        <w:rPr>
          <w:rFonts w:asciiTheme="minorHAnsi" w:hAnsiTheme="minorHAnsi" w:cs="Arial"/>
          <w:sz w:val="24"/>
        </w:rPr>
        <w:t xml:space="preserve"> </w:t>
      </w:r>
      <w:r w:rsidRPr="00A67F0D">
        <w:rPr>
          <w:rFonts w:asciiTheme="minorHAnsi" w:hAnsiTheme="minorHAnsi" w:cs="Arial"/>
          <w:b/>
          <w:sz w:val="24"/>
        </w:rPr>
        <w:t xml:space="preserve">las </w:t>
      </w:r>
      <w:r w:rsidR="000C5D64" w:rsidRPr="00A67F0D">
        <w:rPr>
          <w:rFonts w:asciiTheme="minorHAnsi" w:hAnsiTheme="minorHAnsi" w:cs="Arial"/>
          <w:b/>
          <w:sz w:val="24"/>
        </w:rPr>
        <w:t>1</w:t>
      </w:r>
      <w:r w:rsidR="00374BFA">
        <w:rPr>
          <w:rFonts w:asciiTheme="minorHAnsi" w:hAnsiTheme="minorHAnsi" w:cs="Arial"/>
          <w:b/>
          <w:sz w:val="24"/>
        </w:rPr>
        <w:t>2</w:t>
      </w:r>
      <w:r w:rsidR="000C5D64" w:rsidRPr="00A67F0D">
        <w:rPr>
          <w:rFonts w:asciiTheme="minorHAnsi" w:hAnsiTheme="minorHAnsi" w:cs="Arial"/>
          <w:b/>
          <w:sz w:val="24"/>
        </w:rPr>
        <w:t>:</w:t>
      </w:r>
      <w:r w:rsidR="00EB0494">
        <w:rPr>
          <w:rFonts w:asciiTheme="minorHAnsi" w:hAnsiTheme="minorHAnsi" w:cs="Arial"/>
          <w:b/>
          <w:sz w:val="24"/>
        </w:rPr>
        <w:t>3</w:t>
      </w:r>
      <w:r w:rsidR="000C5D64" w:rsidRPr="00A67F0D">
        <w:rPr>
          <w:rFonts w:asciiTheme="minorHAnsi" w:hAnsiTheme="minorHAnsi" w:cs="Arial"/>
          <w:b/>
          <w:sz w:val="24"/>
        </w:rPr>
        <w:t>0</w:t>
      </w:r>
      <w:r w:rsidRPr="00A67F0D">
        <w:rPr>
          <w:rFonts w:asciiTheme="minorHAnsi" w:hAnsiTheme="minorHAnsi" w:cs="Arial"/>
          <w:b/>
          <w:bCs/>
          <w:sz w:val="24"/>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 MOTIVOS PARA DECLARAR DESIERTA O CANCELAR LA LICITACIÓN O ALGUN</w:t>
      </w:r>
      <w:r w:rsidR="0029588F" w:rsidRPr="00A67F0D">
        <w:rPr>
          <w:rFonts w:asciiTheme="minorHAnsi" w:hAnsiTheme="minorHAnsi" w:cs="Arial"/>
          <w:b/>
          <w:sz w:val="24"/>
        </w:rPr>
        <w:t>O</w:t>
      </w:r>
      <w:r w:rsidRPr="00A67F0D">
        <w:rPr>
          <w:rFonts w:asciiTheme="minorHAnsi" w:hAnsiTheme="minorHAnsi" w:cs="Arial"/>
          <w:b/>
          <w:sz w:val="24"/>
        </w:rPr>
        <w:t xml:space="preserve"> DE L</w:t>
      </w:r>
      <w:r w:rsidR="0029588F" w:rsidRPr="00A67F0D">
        <w:rPr>
          <w:rFonts w:asciiTheme="minorHAnsi" w:hAnsiTheme="minorHAnsi" w:cs="Arial"/>
          <w:b/>
          <w:sz w:val="24"/>
        </w:rPr>
        <w:t>O</w:t>
      </w:r>
      <w:r w:rsidRPr="00A67F0D">
        <w:rPr>
          <w:rFonts w:asciiTheme="minorHAnsi" w:hAnsiTheme="minorHAnsi" w:cs="Arial"/>
          <w:b/>
          <w:sz w:val="24"/>
        </w:rPr>
        <w:t>S PA</w:t>
      </w:r>
      <w:r w:rsidR="0029588F" w:rsidRPr="00A67F0D">
        <w:rPr>
          <w:rFonts w:asciiTheme="minorHAnsi" w:hAnsiTheme="minorHAnsi" w:cs="Arial"/>
          <w:b/>
          <w:sz w:val="24"/>
        </w:rPr>
        <w:t xml:space="preserve">QUETES </w:t>
      </w:r>
      <w:r w:rsidR="004421F6">
        <w:rPr>
          <w:rFonts w:asciiTheme="minorHAnsi" w:hAnsiTheme="minorHAnsi" w:cs="Arial"/>
          <w:b/>
          <w:sz w:val="24"/>
        </w:rPr>
        <w:t>O PARTIDAS INCLUIDA</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647F64">
        <w:rPr>
          <w:rFonts w:asciiTheme="minorHAnsi" w:hAnsiTheme="minorHAnsi" w:cs="Arial"/>
          <w:sz w:val="24"/>
        </w:rPr>
        <w:t xml:space="preserve"> desierta la licitación o alguna de las</w:t>
      </w:r>
      <w:r w:rsidR="004421F6">
        <w:rPr>
          <w:rFonts w:asciiTheme="minorHAnsi" w:hAnsiTheme="minorHAnsi" w:cs="Arial"/>
          <w:sz w:val="24"/>
        </w:rPr>
        <w:t xml:space="preserve"> partidas</w:t>
      </w:r>
      <w:r w:rsidRPr="00A67F0D">
        <w:rPr>
          <w:rFonts w:asciiTheme="minorHAnsi" w:hAnsiTheme="minorHAnsi"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sz w:val="24"/>
        </w:rPr>
      </w:pPr>
      <w:r>
        <w:rPr>
          <w:rFonts w:asciiTheme="minorHAnsi" w:hAnsiTheme="minorHAnsi" w:cs="Arial"/>
          <w:b/>
          <w:sz w:val="24"/>
        </w:rPr>
        <w:t>14</w:t>
      </w:r>
      <w:r w:rsidR="00D90E96" w:rsidRPr="00A67F0D">
        <w:rPr>
          <w:rFonts w:asciiTheme="minorHAnsi" w:hAnsiTheme="minorHAnsi" w:cs="Arial"/>
          <w:b/>
          <w:sz w:val="24"/>
        </w:rPr>
        <w:t>.2.</w:t>
      </w:r>
      <w:r w:rsidR="00D90E96" w:rsidRPr="00A67F0D">
        <w:rPr>
          <w:rFonts w:asciiTheme="minorHAnsi" w:hAnsiTheme="minorHAnsi" w:cs="Arial"/>
          <w:sz w:val="24"/>
        </w:rPr>
        <w:t xml:space="preserve"> “</w:t>
      </w:r>
      <w:smartTag w:uri="urn:schemas-microsoft-com:office:smarttags" w:element="PersonName">
        <w:smartTagPr>
          <w:attr w:name="ProductID" w:val="La Convocante"/>
        </w:smartTagPr>
        <w:r w:rsidR="00D90E96" w:rsidRPr="00A67F0D">
          <w:rPr>
            <w:rFonts w:asciiTheme="minorHAnsi" w:hAnsiTheme="minorHAnsi" w:cs="Arial"/>
            <w:sz w:val="24"/>
          </w:rPr>
          <w:t>La Convocante</w:t>
        </w:r>
      </w:smartTag>
      <w:r w:rsidR="00D90E96" w:rsidRPr="00A67F0D">
        <w:rPr>
          <w:rFonts w:asciiTheme="minorHAnsi" w:hAnsiTheme="minorHAnsi" w:cs="Arial"/>
          <w:sz w:val="24"/>
        </w:rPr>
        <w:t>” podrá</w:t>
      </w:r>
      <w:r w:rsidR="00271556" w:rsidRPr="00A67F0D">
        <w:rPr>
          <w:rFonts w:asciiTheme="minorHAnsi" w:hAnsiTheme="minorHAnsi" w:cs="Arial"/>
          <w:sz w:val="24"/>
        </w:rPr>
        <w:t xml:space="preserve"> cancelar la licitación o algun</w:t>
      </w:r>
      <w:r w:rsidR="00647F64">
        <w:rPr>
          <w:rFonts w:asciiTheme="minorHAnsi" w:hAnsiTheme="minorHAnsi" w:cs="Arial"/>
          <w:sz w:val="24"/>
        </w:rPr>
        <w:t>a de las</w:t>
      </w:r>
      <w:r w:rsidR="004421F6">
        <w:rPr>
          <w:rFonts w:asciiTheme="minorHAnsi" w:hAnsiTheme="minorHAnsi" w:cs="Arial"/>
          <w:sz w:val="24"/>
        </w:rPr>
        <w:t xml:space="preserve"> partidas </w:t>
      </w:r>
      <w:r w:rsidR="00D90E96"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La determinación de dar por cancelada la licitación o partida,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b/>
          <w:sz w:val="24"/>
        </w:rPr>
      </w:pPr>
      <w:r>
        <w:rPr>
          <w:rFonts w:asciiTheme="minorHAnsi" w:hAnsiTheme="minorHAnsi" w:cs="Arial"/>
          <w:b/>
          <w:sz w:val="24"/>
        </w:rPr>
        <w:t>15</w:t>
      </w:r>
      <w:r w:rsidR="00D90E96" w:rsidRPr="00A67F0D">
        <w:rPr>
          <w:rFonts w:asciiTheme="minorHAnsi" w:hAnsiTheme="minorHAnsi" w:cs="Arial"/>
          <w:b/>
          <w:sz w:val="24"/>
        </w:rPr>
        <w:t>.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w:t>
      </w:r>
      <w:r w:rsidR="00D35D9B" w:rsidRPr="00A67F0D">
        <w:rPr>
          <w:rFonts w:asciiTheme="minorHAnsi" w:hAnsiTheme="minorHAnsi" w:cs="Arial"/>
          <w:sz w:val="24"/>
        </w:rPr>
        <w:t>l</w:t>
      </w:r>
      <w:r w:rsidRPr="00A67F0D">
        <w:rPr>
          <w:rFonts w:asciiTheme="minorHAnsi" w:hAnsiTheme="minorHAnsi" w:cs="Arial"/>
          <w:sz w:val="24"/>
        </w:rPr>
        <w:t xml:space="preserve"> “</w:t>
      </w:r>
      <w:r w:rsidR="00D35D9B" w:rsidRPr="00A67F0D">
        <w:rPr>
          <w:rFonts w:asciiTheme="minorHAnsi" w:hAnsiTheme="minorHAnsi" w:cs="Arial"/>
          <w:sz w:val="24"/>
        </w:rPr>
        <w:t>órgano solicitante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lastRenderedPageBreak/>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Pr="00A67F0D">
        <w:rPr>
          <w:rFonts w:asciiTheme="minorHAnsi" w:hAnsiTheme="minorHAnsi" w:cs="Arial"/>
          <w:b/>
          <w:sz w:val="24"/>
        </w:rPr>
        <w:t xml:space="preserve">. GARANTÍAS QUE DEBEN CONSTITUIRSE: </w:t>
      </w:r>
      <w:r w:rsidRPr="00A67F0D">
        <w:rPr>
          <w:rFonts w:asciiTheme="minorHAnsi" w:hAnsiTheme="minorHAnsi" w:cs="Arial"/>
          <w:sz w:val="24"/>
        </w:rPr>
        <w:t>El licitante adjudic</w:t>
      </w:r>
      <w:r w:rsidR="00D35D9B" w:rsidRPr="00A67F0D">
        <w:rPr>
          <w:rFonts w:asciiTheme="minorHAnsi" w:hAnsiTheme="minorHAnsi" w:cs="Arial"/>
          <w:sz w:val="24"/>
        </w:rPr>
        <w:t xml:space="preserve">ado deberá constituir garantía </w:t>
      </w:r>
      <w:r w:rsidRPr="00A67F0D">
        <w:rPr>
          <w:rFonts w:asciiTheme="minorHAnsi" w:hAnsiTheme="minorHAnsi" w:cs="Arial"/>
          <w:sz w:val="24"/>
        </w:rPr>
        <w:t>de cumplimiento del contrato en los siguientes términos:</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Pr="00A67F0D">
        <w:rPr>
          <w:rFonts w:asciiTheme="minorHAnsi" w:hAnsiTheme="minorHAnsi" w:cs="Arial"/>
          <w:b/>
          <w:sz w:val="24"/>
        </w:rPr>
        <w:t>.1.-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5F2E06" w:rsidRPr="00A67F0D">
        <w:rPr>
          <w:rFonts w:asciiTheme="minorHAnsi" w:hAnsiTheme="minorHAnsi" w:cs="Arial"/>
          <w:sz w:val="24"/>
        </w:rPr>
        <w:t>l</w:t>
      </w:r>
      <w:r w:rsidRPr="00A67F0D">
        <w:rPr>
          <w:rFonts w:asciiTheme="minorHAnsi" w:hAnsiTheme="minorHAnsi" w:cs="Arial"/>
          <w:sz w:val="24"/>
        </w:rPr>
        <w:t xml:space="preserve"> </w:t>
      </w:r>
      <w:r w:rsidRPr="00A67F0D">
        <w:rPr>
          <w:rFonts w:asciiTheme="minorHAnsi" w:hAnsiTheme="minorHAnsi" w:cs="Arial"/>
          <w:b/>
          <w:bCs/>
          <w:sz w:val="24"/>
        </w:rPr>
        <w:t>“</w:t>
      </w:r>
      <w:proofErr w:type="spellStart"/>
      <w:r w:rsidR="005F2E06" w:rsidRPr="00A67F0D">
        <w:rPr>
          <w:rFonts w:asciiTheme="minorHAnsi" w:hAnsiTheme="minorHAnsi" w:cs="Arial"/>
          <w:b/>
          <w:bCs/>
          <w:sz w:val="24"/>
        </w:rPr>
        <w:t>Organo</w:t>
      </w:r>
      <w:proofErr w:type="spellEnd"/>
      <w:r w:rsidR="005F2E06" w:rsidRPr="00A67F0D">
        <w:rPr>
          <w:rFonts w:asciiTheme="minorHAnsi" w:hAnsiTheme="minorHAnsi" w:cs="Arial"/>
          <w:b/>
          <w:bCs/>
          <w:sz w:val="24"/>
        </w:rPr>
        <w:t xml:space="preserve"> solicitante</w:t>
      </w:r>
      <w:r w:rsidRPr="00A67F0D">
        <w:rPr>
          <w:rFonts w:asciiTheme="minorHAnsi" w:hAnsiTheme="minorHAnsi" w:cs="Arial"/>
          <w:b/>
          <w:bCs/>
          <w:sz w:val="24"/>
        </w:rPr>
        <w:t>”</w:t>
      </w:r>
      <w:r w:rsidRPr="00A67F0D">
        <w:rPr>
          <w:rFonts w:asciiTheme="minorHAnsi" w:hAnsiTheme="minorHAnsi" w:cs="Arial"/>
          <w:sz w:val="24"/>
        </w:rPr>
        <w:t xml:space="preserve"> dentro de los 10 (diez) días naturales contados a partir de la fecha en que se hubiese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4,000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4,000.01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Pr="00A67F0D" w:rsidRDefault="00D90E96" w:rsidP="005F2E06">
      <w:pPr>
        <w:pStyle w:val="3"/>
        <w:ind w:left="-426" w:right="-567" w:firstLine="0"/>
        <w:rPr>
          <w:rFonts w:asciiTheme="minorHAnsi" w:hAnsiTheme="minorHAnsi" w:cs="Arial"/>
          <w:sz w:val="24"/>
        </w:rPr>
      </w:pPr>
      <w:r w:rsidRPr="00A67F0D">
        <w:rPr>
          <w:rFonts w:asciiTheme="minorHAnsi" w:hAnsiTheme="minorHAnsi" w:cs="Arial"/>
          <w:sz w:val="24"/>
        </w:rPr>
        <w:lastRenderedPageBreak/>
        <w:t>La garantía de cumplimiento se otorgará a favor de</w:t>
      </w:r>
      <w:r w:rsidR="00736AFD" w:rsidRPr="00A67F0D">
        <w:rPr>
          <w:rFonts w:asciiTheme="minorHAnsi" w:hAnsiTheme="minorHAnsi" w:cs="Arial"/>
          <w:sz w:val="24"/>
        </w:rPr>
        <w:t xml:space="preserve"> </w:t>
      </w:r>
      <w:r w:rsidRPr="00A67F0D">
        <w:rPr>
          <w:rFonts w:asciiTheme="minorHAnsi" w:hAnsiTheme="minorHAnsi" w:cs="Arial"/>
          <w:sz w:val="24"/>
        </w:rPr>
        <w:t>l</w:t>
      </w:r>
      <w:r w:rsidR="00736AFD" w:rsidRPr="00A67F0D">
        <w:rPr>
          <w:rFonts w:asciiTheme="minorHAnsi" w:hAnsiTheme="minorHAnsi" w:cs="Arial"/>
          <w:sz w:val="24"/>
        </w:rPr>
        <w:t xml:space="preserve">a </w:t>
      </w:r>
      <w:proofErr w:type="spellStart"/>
      <w:r w:rsidR="00736AFD" w:rsidRPr="00A67F0D">
        <w:rPr>
          <w:rFonts w:asciiTheme="minorHAnsi" w:hAnsiTheme="minorHAnsi" w:cs="Arial"/>
          <w:sz w:val="24"/>
        </w:rPr>
        <w:t>Comision</w:t>
      </w:r>
      <w:proofErr w:type="spellEnd"/>
      <w:r w:rsidR="00736AFD" w:rsidRPr="00A67F0D">
        <w:rPr>
          <w:rFonts w:asciiTheme="minorHAnsi" w:hAnsiTheme="minorHAnsi" w:cs="Arial"/>
          <w:sz w:val="24"/>
        </w:rPr>
        <w:t xml:space="preserve"> Estatal de Servicios Públicos de </w:t>
      </w:r>
      <w:r w:rsidR="004421F6">
        <w:rPr>
          <w:rFonts w:asciiTheme="minorHAnsi" w:hAnsiTheme="minorHAnsi" w:cs="Arial"/>
          <w:sz w:val="24"/>
        </w:rPr>
        <w:t>T</w:t>
      </w:r>
      <w:r w:rsidR="00320EB2">
        <w:rPr>
          <w:rFonts w:asciiTheme="minorHAnsi" w:hAnsiTheme="minorHAnsi" w:cs="Arial"/>
          <w:sz w:val="24"/>
        </w:rPr>
        <w:t>ijuana</w:t>
      </w:r>
      <w:r w:rsidRPr="00A67F0D">
        <w:rPr>
          <w:rFonts w:asciiTheme="minorHAnsi" w:hAnsiTheme="minorHAnsi" w:cs="Arial"/>
          <w:sz w:val="24"/>
        </w:rPr>
        <w:t xml:space="preserve"> y quedará sujeta a las condiciones siguientes:</w:t>
      </w:r>
    </w:p>
    <w:p w:rsidR="00D90E96" w:rsidRPr="00A67F0D" w:rsidRDefault="00D90E96" w:rsidP="000C5D64">
      <w:pPr>
        <w:pStyle w:val="3"/>
        <w:ind w:left="142" w:right="-567" w:hanging="426"/>
        <w:rPr>
          <w:rFonts w:asciiTheme="minorHAnsi" w:hAnsiTheme="minorHAnsi" w:cs="Arial"/>
          <w:sz w:val="24"/>
        </w:rPr>
      </w:pPr>
    </w:p>
    <w:p w:rsidR="00B25038" w:rsidRPr="00A67F0D" w:rsidRDefault="00B25038" w:rsidP="00B77D03">
      <w:pPr>
        <w:pStyle w:val="3"/>
        <w:numPr>
          <w:ilvl w:val="0"/>
          <w:numId w:val="2"/>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responsabilidad que resulte a cargo del prestador de los servicios, en favor de</w:t>
      </w:r>
      <w:r w:rsidR="00314CA0" w:rsidRPr="00A67F0D">
        <w:rPr>
          <w:rFonts w:asciiTheme="minorHAnsi" w:hAnsiTheme="minorHAnsi" w:cs="Arial"/>
          <w:sz w:val="24"/>
          <w:szCs w:val="24"/>
        </w:rPr>
        <w:t>l</w:t>
      </w:r>
      <w:r w:rsidRPr="00A67F0D">
        <w:rPr>
          <w:rFonts w:asciiTheme="minorHAnsi" w:hAnsiTheme="minorHAnsi" w:cs="Arial"/>
          <w:sz w:val="24"/>
          <w:szCs w:val="24"/>
        </w:rPr>
        <w:t xml:space="preserve">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Para que sea cancelada la fianza será requisito indispensable la autorización de conformidad y por escrito del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D20B61" w:rsidRDefault="00D90E96" w:rsidP="005F2E06">
      <w:pPr>
        <w:pStyle w:val="3"/>
        <w:ind w:left="-426" w:right="-567" w:firstLine="0"/>
        <w:rPr>
          <w:rFonts w:asciiTheme="minorHAnsi" w:hAnsiTheme="minorHAnsi" w:cs="Arial"/>
          <w:b/>
          <w:sz w:val="24"/>
        </w:rPr>
      </w:pPr>
      <w:r w:rsidRPr="00D20B61">
        <w:rPr>
          <w:rFonts w:asciiTheme="minorHAnsi" w:hAnsiTheme="minorHAnsi" w:cs="Arial"/>
          <w:b/>
          <w:sz w:val="24"/>
        </w:rPr>
        <w:t>1</w:t>
      </w:r>
      <w:r w:rsidR="00D21864" w:rsidRPr="00D20B61">
        <w:rPr>
          <w:rFonts w:asciiTheme="minorHAnsi" w:hAnsiTheme="minorHAnsi" w:cs="Arial"/>
          <w:b/>
          <w:sz w:val="24"/>
        </w:rPr>
        <w:t>7</w:t>
      </w:r>
      <w:r w:rsidRPr="00D20B61">
        <w:rPr>
          <w:rFonts w:asciiTheme="minorHAnsi" w:hAnsiTheme="minorHAnsi" w:cs="Arial"/>
          <w:b/>
          <w:sz w:val="24"/>
        </w:rPr>
        <w:t>.</w:t>
      </w:r>
      <w:r w:rsidRPr="00D20B61">
        <w:rPr>
          <w:rFonts w:asciiTheme="minorHAnsi" w:hAnsiTheme="minorHAnsi" w:cs="Arial"/>
          <w:b/>
          <w:sz w:val="24"/>
        </w:rPr>
        <w:tab/>
        <w:t>PENAS CONVENCIONALES:</w:t>
      </w:r>
    </w:p>
    <w:p w:rsidR="00D90E96" w:rsidRPr="00D20B61" w:rsidRDefault="00D90E96" w:rsidP="005F2E06">
      <w:pPr>
        <w:pStyle w:val="3"/>
        <w:ind w:left="-426" w:right="-567" w:firstLine="0"/>
        <w:rPr>
          <w:rFonts w:asciiTheme="minorHAnsi" w:hAnsiTheme="minorHAnsi" w:cs="Arial"/>
          <w:b/>
          <w:sz w:val="24"/>
        </w:rPr>
      </w:pPr>
    </w:p>
    <w:p w:rsidR="00F13E34" w:rsidRDefault="00F13E34" w:rsidP="005F2E06">
      <w:pPr>
        <w:pStyle w:val="3"/>
        <w:ind w:left="-426" w:right="-567" w:firstLine="0"/>
        <w:rPr>
          <w:rFonts w:asciiTheme="minorHAnsi" w:hAnsiTheme="minorHAnsi" w:cs="Tahoma"/>
          <w:sz w:val="24"/>
          <w:szCs w:val="24"/>
        </w:rPr>
      </w:pPr>
      <w:r w:rsidRPr="00D20B61">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20B61">
        <w:rPr>
          <w:rFonts w:asciiTheme="minorHAnsi" w:hAnsiTheme="minorHAnsi" w:cs="Tahoma"/>
          <w:sz w:val="24"/>
          <w:szCs w:val="24"/>
        </w:rPr>
        <w:t xml:space="preserve"> Dichas penas serán de conformidad con lo señalado en el ANEXO TÉCNICO de estas bases.</w:t>
      </w:r>
    </w:p>
    <w:p w:rsidR="00D20B61" w:rsidRDefault="00D20B61" w:rsidP="005F2E06">
      <w:pPr>
        <w:pStyle w:val="3"/>
        <w:ind w:left="-426" w:right="-567" w:firstLine="0"/>
        <w:rPr>
          <w:rFonts w:asciiTheme="minorHAnsi" w:hAnsiTheme="minorHAnsi" w:cs="Tahoma"/>
          <w:sz w:val="24"/>
          <w:szCs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8</w:t>
      </w:r>
      <w:r w:rsidRPr="00A67F0D">
        <w:rPr>
          <w:rFonts w:asciiTheme="minorHAnsi" w:hAnsiTheme="minorHAnsi" w:cs="Arial"/>
          <w:b/>
          <w:sz w:val="24"/>
        </w:rPr>
        <w:t>.</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5F2E06" w:rsidP="005F2E06">
      <w:pPr>
        <w:pStyle w:val="3"/>
        <w:ind w:left="-426" w:right="-567" w:firstLine="0"/>
        <w:rPr>
          <w:rFonts w:asciiTheme="minorHAnsi" w:hAnsiTheme="minorHAnsi" w:cs="Arial"/>
          <w:sz w:val="24"/>
        </w:rPr>
      </w:pPr>
      <w:r w:rsidRPr="00A67F0D">
        <w:rPr>
          <w:rFonts w:asciiTheme="minorHAnsi" w:hAnsiTheme="minorHAnsi" w:cs="Arial"/>
          <w:sz w:val="24"/>
        </w:rPr>
        <w:t xml:space="preserve">El </w:t>
      </w:r>
      <w:r w:rsidR="00D90E96" w:rsidRPr="00A67F0D">
        <w:rPr>
          <w:rFonts w:asciiTheme="minorHAnsi" w:hAnsiTheme="minorHAnsi" w:cs="Arial"/>
          <w:sz w:val="24"/>
        </w:rPr>
        <w:t>“</w:t>
      </w:r>
      <w:r w:rsidRPr="00A67F0D">
        <w:rPr>
          <w:rFonts w:asciiTheme="minorHAnsi" w:hAnsiTheme="minorHAnsi" w:cs="Arial"/>
          <w:sz w:val="24"/>
        </w:rPr>
        <w:t>órgano solicitante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w:t>
      </w:r>
      <w:r w:rsidR="00D90E96" w:rsidRPr="00A67F0D">
        <w:rPr>
          <w:rFonts w:asciiTheme="minorHAnsi" w:hAnsiTheme="minorHAnsi" w:cs="Arial"/>
          <w:sz w:val="24"/>
        </w:rPr>
        <w:lastRenderedPageBreak/>
        <w:t xml:space="preserve">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9</w:t>
      </w:r>
      <w:r w:rsidRPr="00A67F0D">
        <w:rPr>
          <w:rFonts w:asciiTheme="minorHAnsi" w:hAnsiTheme="minorHAnsi" w:cs="Arial"/>
          <w:b/>
          <w:sz w:val="24"/>
        </w:rPr>
        <w:t>.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21864" w:rsidP="005F2E06">
      <w:pPr>
        <w:pStyle w:val="3"/>
        <w:ind w:left="-426" w:right="-567" w:firstLine="0"/>
        <w:rPr>
          <w:rFonts w:asciiTheme="minorHAnsi" w:hAnsiTheme="minorHAnsi" w:cs="Arial"/>
          <w:b/>
          <w:sz w:val="24"/>
        </w:rPr>
      </w:pPr>
      <w:r>
        <w:rPr>
          <w:rFonts w:asciiTheme="minorHAnsi" w:hAnsiTheme="minorHAnsi" w:cs="Arial"/>
          <w:b/>
          <w:sz w:val="24"/>
        </w:rPr>
        <w:t>20</w:t>
      </w:r>
      <w:r w:rsidR="00D90E96" w:rsidRPr="00A67F0D">
        <w:rPr>
          <w:rFonts w:asciiTheme="minorHAnsi" w:hAnsiTheme="minorHAnsi" w:cs="Arial"/>
          <w:b/>
          <w:sz w:val="24"/>
        </w:rPr>
        <w:t>.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1</w:t>
      </w:r>
      <w:r w:rsidRPr="00A67F0D">
        <w:rPr>
          <w:rFonts w:asciiTheme="minorHAnsi" w:hAnsiTheme="minorHAnsi" w:cs="Arial"/>
          <w:b/>
          <w:sz w:val="24"/>
        </w:rPr>
        <w:t>.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Pr="00A67F0D" w:rsidRDefault="00D90E96"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2</w:t>
      </w:r>
      <w:r w:rsidRPr="00A67F0D">
        <w:rPr>
          <w:rFonts w:asciiTheme="minorHAnsi" w:hAnsiTheme="minorHAnsi" w:cs="Arial"/>
          <w:b/>
          <w:sz w:val="24"/>
        </w:rPr>
        <w:t>.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E80F1A" w:rsidRDefault="00D90E96" w:rsidP="00E80F1A">
      <w:pPr>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lastRenderedPageBreak/>
        <w:t xml:space="preserve">“Anexo </w:t>
      </w:r>
      <w:smartTag w:uri="urn:schemas-microsoft-com:office:smarttags" w:element="metricconverter">
        <w:smartTagPr>
          <w:attr w:name="ProductID" w:val="1”"/>
        </w:smartTagPr>
        <w:r w:rsidRPr="00A67F0D">
          <w:rPr>
            <w:rFonts w:asciiTheme="minorHAnsi" w:hAnsiTheme="minorHAnsi" w:cs="Arial"/>
            <w:sz w:val="24"/>
            <w:szCs w:val="24"/>
          </w:rPr>
          <w:t>1”</w:t>
        </w:r>
      </w:smartTag>
      <w:r w:rsidRPr="00A67F0D">
        <w:rPr>
          <w:rFonts w:asciiTheme="minorHAnsi" w:hAnsiTheme="minorHAnsi" w:cs="Arial"/>
          <w:sz w:val="24"/>
          <w:szCs w:val="24"/>
        </w:rPr>
        <w:t xml:space="preserve">    Propuesta Técnica</w:t>
      </w:r>
    </w:p>
    <w:p w:rsidR="00E80F1A" w:rsidRPr="00E80F1A" w:rsidRDefault="00E80F1A" w:rsidP="00E80F1A">
      <w:pPr>
        <w:tabs>
          <w:tab w:val="left" w:pos="720"/>
          <w:tab w:val="left" w:pos="990"/>
        </w:tabs>
        <w:ind w:left="-426" w:right="-567"/>
        <w:jc w:val="both"/>
        <w:rPr>
          <w:rFonts w:asciiTheme="minorHAnsi" w:hAnsiTheme="minorHAnsi" w:cs="Arial"/>
          <w:sz w:val="24"/>
          <w:szCs w:val="24"/>
        </w:rPr>
      </w:pP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sz w:val="24"/>
          <w:szCs w:val="24"/>
        </w:rPr>
        <w:t>”    Manifiesto sobre Normas Oficiales Mexicanas</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w:t>
      </w:r>
      <w:r w:rsidR="00E80F1A">
        <w:rPr>
          <w:rFonts w:asciiTheme="minorHAnsi" w:hAnsiTheme="minorHAnsi" w:cs="Arial"/>
          <w:sz w:val="24"/>
          <w:szCs w:val="24"/>
        </w:rPr>
        <w:t>Anexo 3</w:t>
      </w:r>
      <w:r w:rsidRPr="00A67F0D">
        <w:rPr>
          <w:rFonts w:asciiTheme="minorHAnsi" w:hAnsiTheme="minorHAnsi" w:cs="Arial"/>
          <w:sz w:val="24"/>
          <w:szCs w:val="24"/>
        </w:rPr>
        <w:t>”    Manifiesto de Facultades</w:t>
      </w:r>
    </w:p>
    <w:p w:rsidR="00D90E96" w:rsidRPr="00A67F0D" w:rsidRDefault="00E80F1A" w:rsidP="005F2E06">
      <w:pPr>
        <w:pStyle w:val="Ttulo5"/>
        <w:tabs>
          <w:tab w:val="left" w:pos="720"/>
          <w:tab w:val="left" w:pos="990"/>
        </w:tabs>
        <w:ind w:left="-426" w:right="-567"/>
        <w:jc w:val="both"/>
        <w:rPr>
          <w:rFonts w:asciiTheme="minorHAnsi" w:hAnsiTheme="minorHAnsi" w:cs="Arial"/>
          <w:sz w:val="24"/>
          <w:szCs w:val="24"/>
        </w:rPr>
      </w:pPr>
      <w:r>
        <w:rPr>
          <w:rFonts w:asciiTheme="minorHAnsi" w:hAnsiTheme="minorHAnsi" w:cs="Arial"/>
          <w:sz w:val="24"/>
          <w:szCs w:val="24"/>
        </w:rPr>
        <w:t>“Anexo 4</w:t>
      </w:r>
      <w:r w:rsidR="00D90E96" w:rsidRPr="00A67F0D">
        <w:rPr>
          <w:rFonts w:asciiTheme="minorHAnsi" w:hAnsiTheme="minorHAnsi" w:cs="Arial"/>
          <w:sz w:val="24"/>
          <w:szCs w:val="24"/>
        </w:rPr>
        <w:t>”    Declaración de Integridad</w:t>
      </w:r>
    </w:p>
    <w:p w:rsidR="00D90E96" w:rsidRPr="00A67F0D" w:rsidRDefault="00E80F1A" w:rsidP="005F2E06">
      <w:pPr>
        <w:pStyle w:val="Ttulo5"/>
        <w:tabs>
          <w:tab w:val="left" w:pos="720"/>
          <w:tab w:val="left" w:pos="990"/>
        </w:tabs>
        <w:ind w:left="-426" w:right="-567"/>
        <w:jc w:val="both"/>
        <w:rPr>
          <w:rFonts w:asciiTheme="minorHAnsi" w:hAnsiTheme="minorHAnsi" w:cs="Arial"/>
          <w:sz w:val="24"/>
          <w:szCs w:val="24"/>
        </w:rPr>
      </w:pPr>
      <w:r>
        <w:rPr>
          <w:rFonts w:asciiTheme="minorHAnsi" w:hAnsiTheme="minorHAnsi" w:cs="Arial"/>
          <w:sz w:val="24"/>
          <w:szCs w:val="24"/>
        </w:rPr>
        <w:t>“Anexo 5</w:t>
      </w:r>
      <w:r w:rsidR="00D90E96" w:rsidRPr="00A67F0D">
        <w:rPr>
          <w:rFonts w:asciiTheme="minorHAnsi" w:hAnsiTheme="minorHAnsi" w:cs="Arial"/>
          <w:sz w:val="24"/>
          <w:szCs w:val="24"/>
        </w:rPr>
        <w:t>”    Manifiesto de impedimentos legales</w:t>
      </w:r>
    </w:p>
    <w:p w:rsidR="00D90E96" w:rsidRPr="00A67F0D" w:rsidRDefault="00E80F1A" w:rsidP="005F2E06">
      <w:pPr>
        <w:pStyle w:val="Ttulo5"/>
        <w:tabs>
          <w:tab w:val="left" w:pos="720"/>
          <w:tab w:val="left" w:pos="2430"/>
        </w:tabs>
        <w:ind w:left="-426" w:right="-567"/>
        <w:rPr>
          <w:rFonts w:asciiTheme="minorHAnsi" w:hAnsiTheme="minorHAnsi" w:cs="Arial"/>
          <w:sz w:val="24"/>
          <w:szCs w:val="24"/>
        </w:rPr>
      </w:pPr>
      <w:r>
        <w:rPr>
          <w:rFonts w:asciiTheme="minorHAnsi" w:hAnsiTheme="minorHAnsi" w:cs="Arial"/>
          <w:sz w:val="24"/>
          <w:szCs w:val="24"/>
        </w:rPr>
        <w:t>“Anexo 6</w:t>
      </w:r>
      <w:r w:rsidR="00D90E96" w:rsidRPr="00A67F0D">
        <w:rPr>
          <w:rFonts w:asciiTheme="minorHAnsi" w:hAnsiTheme="minorHAnsi" w:cs="Arial"/>
          <w:sz w:val="24"/>
          <w:szCs w:val="24"/>
        </w:rPr>
        <w:t>”    Manifestación sobre compromisos fiscales</w:t>
      </w:r>
    </w:p>
    <w:p w:rsidR="00D90E96" w:rsidRPr="00A67F0D" w:rsidRDefault="00E80F1A" w:rsidP="005F2E06">
      <w:pPr>
        <w:ind w:left="-426" w:right="-567"/>
        <w:rPr>
          <w:rFonts w:asciiTheme="minorHAnsi" w:hAnsiTheme="minorHAnsi" w:cs="Arial"/>
          <w:sz w:val="24"/>
          <w:szCs w:val="24"/>
        </w:rPr>
      </w:pPr>
      <w:r>
        <w:rPr>
          <w:rFonts w:asciiTheme="minorHAnsi" w:hAnsiTheme="minorHAnsi" w:cs="Arial"/>
          <w:sz w:val="24"/>
          <w:szCs w:val="24"/>
        </w:rPr>
        <w:t>“Anexo 7</w:t>
      </w:r>
      <w:r w:rsidR="00D90E96" w:rsidRPr="00A67F0D">
        <w:rPr>
          <w:rFonts w:asciiTheme="minorHAnsi" w:hAnsiTheme="minorHAnsi" w:cs="Arial"/>
          <w:sz w:val="24"/>
          <w:szCs w:val="24"/>
        </w:rPr>
        <w:t>”    Acuse de recibido de documentos presentados en propuesta técnica</w:t>
      </w:r>
    </w:p>
    <w:p w:rsidR="00537D66" w:rsidRPr="00A67F0D" w:rsidRDefault="00E80F1A" w:rsidP="005F2E06">
      <w:pPr>
        <w:tabs>
          <w:tab w:val="left" w:pos="720"/>
        </w:tabs>
        <w:ind w:left="-426" w:right="-567"/>
        <w:rPr>
          <w:rFonts w:asciiTheme="minorHAnsi" w:hAnsiTheme="minorHAnsi" w:cs="Arial"/>
          <w:sz w:val="24"/>
          <w:szCs w:val="24"/>
        </w:rPr>
      </w:pPr>
      <w:r>
        <w:rPr>
          <w:rFonts w:asciiTheme="minorHAnsi" w:hAnsiTheme="minorHAnsi" w:cs="Arial"/>
          <w:sz w:val="24"/>
          <w:szCs w:val="24"/>
        </w:rPr>
        <w:t>“Anexo 8</w:t>
      </w:r>
      <w:r w:rsidR="00D90E96" w:rsidRPr="00A67F0D">
        <w:rPr>
          <w:rFonts w:asciiTheme="minorHAnsi" w:hAnsiTheme="minorHAnsi" w:cs="Arial"/>
          <w:sz w:val="24"/>
          <w:szCs w:val="24"/>
        </w:rPr>
        <w:t>”    Catálogo de Conceptos</w:t>
      </w:r>
    </w:p>
    <w:p w:rsidR="00D90E96" w:rsidRPr="00A67F0D" w:rsidRDefault="00E80F1A" w:rsidP="005F2E06">
      <w:pPr>
        <w:tabs>
          <w:tab w:val="left" w:pos="720"/>
        </w:tabs>
        <w:ind w:left="-426" w:right="-567"/>
        <w:rPr>
          <w:rFonts w:asciiTheme="minorHAnsi" w:hAnsiTheme="minorHAnsi" w:cs="Arial"/>
          <w:sz w:val="24"/>
          <w:szCs w:val="24"/>
        </w:rPr>
      </w:pPr>
      <w:r>
        <w:rPr>
          <w:rFonts w:asciiTheme="minorHAnsi" w:hAnsiTheme="minorHAnsi" w:cs="Arial"/>
          <w:sz w:val="24"/>
          <w:szCs w:val="24"/>
        </w:rPr>
        <w:t>“Anexo 9</w:t>
      </w:r>
      <w:r w:rsidR="00D90E96" w:rsidRPr="00A67F0D">
        <w:rPr>
          <w:rFonts w:asciiTheme="minorHAnsi" w:hAnsiTheme="minorHAnsi" w:cs="Arial"/>
          <w:sz w:val="24"/>
          <w:szCs w:val="24"/>
        </w:rPr>
        <w:t>”    Propuesta Económica</w:t>
      </w:r>
    </w:p>
    <w:p w:rsidR="00D90E96" w:rsidRPr="00A67F0D" w:rsidRDefault="00E80F1A" w:rsidP="005F2E06">
      <w:pPr>
        <w:pStyle w:val="Ttulo5"/>
        <w:tabs>
          <w:tab w:val="left" w:pos="720"/>
        </w:tabs>
        <w:ind w:left="-426" w:right="-567"/>
        <w:jc w:val="both"/>
        <w:rPr>
          <w:rFonts w:asciiTheme="minorHAnsi" w:hAnsiTheme="minorHAnsi" w:cs="Arial"/>
          <w:sz w:val="24"/>
          <w:szCs w:val="24"/>
        </w:rPr>
      </w:pPr>
      <w:r>
        <w:rPr>
          <w:rFonts w:asciiTheme="minorHAnsi" w:hAnsiTheme="minorHAnsi" w:cs="Arial"/>
          <w:sz w:val="24"/>
          <w:szCs w:val="24"/>
        </w:rPr>
        <w:t>“Anexo 10</w:t>
      </w:r>
      <w:r w:rsidR="00D90E96" w:rsidRPr="00A67F0D">
        <w:rPr>
          <w:rFonts w:asciiTheme="minorHAnsi" w:hAnsiTheme="minorHAnsi" w:cs="Arial"/>
          <w:sz w:val="24"/>
          <w:szCs w:val="24"/>
        </w:rPr>
        <w:t>”    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Default="0072467A"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Pr="00A67F0D" w:rsidRDefault="0062130F"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935B9F" w:rsidRPr="00935B9F" w:rsidRDefault="00935B9F" w:rsidP="00E84701">
      <w:pPr>
        <w:pStyle w:val="Textoindependiente2"/>
        <w:rPr>
          <w:rFonts w:asciiTheme="minorHAnsi" w:hAnsiTheme="minorHAnsi" w:cs="Arial"/>
          <w:b/>
          <w:bCs/>
          <w:sz w:val="24"/>
          <w:szCs w:val="24"/>
        </w:rPr>
      </w:pPr>
      <w:r w:rsidRPr="00935B9F">
        <w:rPr>
          <w:rFonts w:asciiTheme="minorHAnsi" w:hAnsiTheme="minorHAnsi" w:cs="Arial"/>
          <w:b/>
          <w:bCs/>
          <w:sz w:val="24"/>
          <w:szCs w:val="24"/>
        </w:rPr>
        <w:lastRenderedPageBreak/>
        <w:t>ANEXO TÉCNICO</w:t>
      </w:r>
    </w:p>
    <w:p w:rsidR="00935B9F" w:rsidRDefault="00935B9F" w:rsidP="00E84701">
      <w:pPr>
        <w:pStyle w:val="Textoindependiente2"/>
        <w:rPr>
          <w:rFonts w:asciiTheme="minorHAnsi" w:hAnsiTheme="minorHAnsi" w:cs="Arial"/>
          <w:b/>
          <w:sz w:val="24"/>
          <w:szCs w:val="24"/>
        </w:rPr>
      </w:pPr>
      <w:r w:rsidRPr="00935B9F">
        <w:rPr>
          <w:rFonts w:asciiTheme="minorHAnsi" w:hAnsiTheme="minorHAnsi" w:cs="Arial"/>
          <w:b/>
          <w:sz w:val="24"/>
          <w:szCs w:val="24"/>
        </w:rPr>
        <w:t>SERVICIO DE OPERACIÓN, CONSERVACION Y MANTENIMIENTO PARA LAS PLANTAS DE TRATAMIENTO DE AGUAS RESIDUALES DE LA CESPT</w:t>
      </w:r>
    </w:p>
    <w:p w:rsidR="00935B9F" w:rsidRDefault="00935B9F" w:rsidP="00E84701">
      <w:pPr>
        <w:pStyle w:val="Textoindependiente2"/>
        <w:rPr>
          <w:rFonts w:asciiTheme="minorHAnsi" w:hAnsiTheme="minorHAnsi" w:cs="Arial"/>
          <w:b/>
          <w:sz w:val="24"/>
          <w:szCs w:val="24"/>
        </w:rPr>
      </w:pPr>
    </w:p>
    <w:p w:rsidR="00935B9F" w:rsidRPr="00935B9F" w:rsidRDefault="00935B9F" w:rsidP="00E84701">
      <w:pPr>
        <w:pStyle w:val="Textoindependiente2"/>
        <w:rPr>
          <w:rFonts w:asciiTheme="minorHAnsi" w:hAnsiTheme="minorHAnsi" w:cs="Arial"/>
          <w:sz w:val="36"/>
          <w:szCs w:val="24"/>
        </w:rPr>
      </w:pPr>
      <w:r w:rsidRPr="00935B9F">
        <w:rPr>
          <w:rFonts w:asciiTheme="minorHAnsi" w:hAnsiTheme="minorHAnsi" w:cs="Arial"/>
          <w:sz w:val="36"/>
          <w:szCs w:val="24"/>
        </w:rPr>
        <w:t>PAQUETE ÚNICO</w:t>
      </w:r>
    </w:p>
    <w:p w:rsidR="00935B9F" w:rsidRPr="00935B9F" w:rsidRDefault="00935B9F" w:rsidP="00E84701">
      <w:pPr>
        <w:pStyle w:val="Textoindependiente2"/>
        <w:rPr>
          <w:rFonts w:asciiTheme="minorHAnsi" w:hAnsiTheme="minorHAnsi" w:cs="Arial"/>
          <w:bCs/>
          <w:sz w:val="24"/>
          <w:szCs w:val="24"/>
        </w:rPr>
      </w:pPr>
    </w:p>
    <w:tbl>
      <w:tblPr>
        <w:tblW w:w="10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530"/>
        <w:gridCol w:w="5490"/>
        <w:gridCol w:w="1620"/>
        <w:gridCol w:w="1710"/>
      </w:tblGrid>
      <w:tr w:rsidR="00935B9F" w:rsidRPr="005F3F8A" w:rsidTr="00935B9F">
        <w:trPr>
          <w:trHeight w:val="737"/>
          <w:jc w:val="center"/>
        </w:trPr>
        <w:tc>
          <w:tcPr>
            <w:tcW w:w="1530" w:type="dxa"/>
            <w:shd w:val="clear" w:color="auto" w:fill="BFBFBF" w:themeFill="background1" w:themeFillShade="BF"/>
            <w:vAlign w:val="center"/>
          </w:tcPr>
          <w:p w:rsidR="00935B9F" w:rsidRPr="005F3F8A" w:rsidRDefault="00935B9F" w:rsidP="005F3F8A">
            <w:pPr>
              <w:jc w:val="center"/>
              <w:rPr>
                <w:rFonts w:asciiTheme="minorHAnsi" w:eastAsia="SimSun" w:hAnsiTheme="minorHAnsi" w:cs="Tahoma"/>
                <w:b/>
                <w:szCs w:val="22"/>
              </w:rPr>
            </w:pPr>
            <w:r w:rsidRPr="005F3F8A">
              <w:rPr>
                <w:rFonts w:asciiTheme="minorHAnsi" w:eastAsia="SimSun" w:hAnsiTheme="minorHAnsi" w:cs="Tahoma"/>
                <w:b/>
                <w:szCs w:val="22"/>
              </w:rPr>
              <w:t>NUMERO DE PARTIDA</w:t>
            </w:r>
          </w:p>
        </w:tc>
        <w:tc>
          <w:tcPr>
            <w:tcW w:w="5490" w:type="dxa"/>
            <w:shd w:val="clear" w:color="auto" w:fill="BFBFBF" w:themeFill="background1" w:themeFillShade="BF"/>
            <w:vAlign w:val="center"/>
          </w:tcPr>
          <w:p w:rsidR="00935B9F" w:rsidRPr="005F3F8A" w:rsidRDefault="00935B9F" w:rsidP="005F3F8A">
            <w:pPr>
              <w:ind w:left="72" w:right="72"/>
              <w:jc w:val="center"/>
              <w:rPr>
                <w:rFonts w:asciiTheme="minorHAnsi" w:eastAsia="SimSun" w:hAnsiTheme="minorHAnsi" w:cs="Tahoma"/>
                <w:b/>
                <w:szCs w:val="22"/>
              </w:rPr>
            </w:pPr>
            <w:r w:rsidRPr="005F3F8A">
              <w:rPr>
                <w:rFonts w:asciiTheme="minorHAnsi" w:eastAsia="SimSun" w:hAnsiTheme="minorHAnsi" w:cs="Tahoma"/>
                <w:b/>
                <w:szCs w:val="22"/>
              </w:rPr>
              <w:t>DESCRIPCION</w:t>
            </w:r>
          </w:p>
        </w:tc>
        <w:tc>
          <w:tcPr>
            <w:tcW w:w="1620" w:type="dxa"/>
            <w:shd w:val="clear" w:color="auto" w:fill="BFBFBF" w:themeFill="background1" w:themeFillShade="BF"/>
            <w:vAlign w:val="center"/>
          </w:tcPr>
          <w:p w:rsidR="00935B9F" w:rsidRPr="005F3F8A" w:rsidRDefault="00935B9F" w:rsidP="005F3F8A">
            <w:pPr>
              <w:ind w:left="72" w:right="72"/>
              <w:jc w:val="center"/>
              <w:rPr>
                <w:rFonts w:asciiTheme="minorHAnsi" w:eastAsia="SimSun" w:hAnsiTheme="minorHAnsi" w:cs="Tahoma"/>
                <w:b/>
                <w:szCs w:val="22"/>
              </w:rPr>
            </w:pPr>
            <w:r w:rsidRPr="005F3F8A">
              <w:rPr>
                <w:rFonts w:asciiTheme="minorHAnsi" w:eastAsia="SimSun" w:hAnsiTheme="minorHAnsi" w:cs="Tahoma"/>
                <w:b/>
                <w:szCs w:val="22"/>
              </w:rPr>
              <w:t>UNIDAD DE MEDIDA</w:t>
            </w:r>
          </w:p>
        </w:tc>
        <w:tc>
          <w:tcPr>
            <w:tcW w:w="1710" w:type="dxa"/>
            <w:shd w:val="clear" w:color="auto" w:fill="BFBFBF" w:themeFill="background1" w:themeFillShade="BF"/>
            <w:vAlign w:val="center"/>
          </w:tcPr>
          <w:p w:rsidR="00935B9F" w:rsidRPr="005F3F8A" w:rsidRDefault="00935B9F" w:rsidP="005F3F8A">
            <w:pPr>
              <w:ind w:left="72" w:right="72"/>
              <w:jc w:val="center"/>
              <w:rPr>
                <w:rFonts w:asciiTheme="minorHAnsi" w:eastAsia="SimSun" w:hAnsiTheme="minorHAnsi" w:cs="Tahoma"/>
                <w:b/>
                <w:szCs w:val="22"/>
              </w:rPr>
            </w:pPr>
            <w:r w:rsidRPr="005F3F8A">
              <w:rPr>
                <w:rFonts w:asciiTheme="minorHAnsi" w:eastAsia="SimSun" w:hAnsiTheme="minorHAnsi" w:cs="Tahoma"/>
                <w:b/>
                <w:szCs w:val="22"/>
              </w:rPr>
              <w:t>CAPACIDAD INSTALADA</w:t>
            </w:r>
          </w:p>
        </w:tc>
      </w:tr>
      <w:tr w:rsidR="00935B9F" w:rsidRPr="005F3F8A" w:rsidTr="00935B9F">
        <w:trPr>
          <w:trHeight w:val="315"/>
          <w:jc w:val="center"/>
        </w:trPr>
        <w:tc>
          <w:tcPr>
            <w:tcW w:w="1530" w:type="dxa"/>
            <w:shd w:val="clear" w:color="auto" w:fill="auto"/>
            <w:vAlign w:val="center"/>
          </w:tcPr>
          <w:p w:rsidR="00935B9F" w:rsidRPr="005F3F8A" w:rsidRDefault="00935B9F" w:rsidP="005F3F8A">
            <w:pPr>
              <w:jc w:val="center"/>
              <w:rPr>
                <w:rFonts w:asciiTheme="minorHAnsi" w:eastAsia="SimSun" w:hAnsiTheme="minorHAnsi"/>
                <w:bCs/>
                <w:szCs w:val="22"/>
              </w:rPr>
            </w:pPr>
            <w:r w:rsidRPr="005F3F8A">
              <w:rPr>
                <w:rFonts w:asciiTheme="minorHAnsi" w:eastAsia="SimSun" w:hAnsiTheme="minorHAnsi"/>
                <w:bCs/>
                <w:szCs w:val="22"/>
              </w:rPr>
              <w:t>PARTIDA 1</w:t>
            </w:r>
          </w:p>
        </w:tc>
        <w:tc>
          <w:tcPr>
            <w:tcW w:w="5490" w:type="dxa"/>
            <w:shd w:val="clear" w:color="auto" w:fill="auto"/>
          </w:tcPr>
          <w:p w:rsidR="00935B9F" w:rsidRPr="005F3F8A" w:rsidRDefault="00935B9F" w:rsidP="005F3F8A">
            <w:pPr>
              <w:ind w:left="72" w:right="72"/>
              <w:jc w:val="both"/>
              <w:rPr>
                <w:rFonts w:asciiTheme="minorHAnsi" w:eastAsia="SimSun" w:hAnsiTheme="minorHAnsi"/>
                <w:bCs/>
                <w:szCs w:val="22"/>
              </w:rPr>
            </w:pPr>
            <w:r w:rsidRPr="005F3F8A">
              <w:rPr>
                <w:rFonts w:asciiTheme="minorHAnsi" w:eastAsia="SimSun" w:hAnsiTheme="minorHAnsi"/>
                <w:bCs/>
                <w:szCs w:val="22"/>
              </w:rPr>
              <w:t>“PRESTACIÓN DE SERVICIOS DE OPERACIÓN, CONSERVACION Y MANTENIMIENTO PARA LA PLANTA DE TRATAMIENTO DE AGUAS RESIDUALES “ING. JOSE ARTURO HERRERA SOLÍS” DE LA COMISION ESTATAL DE SERVICIOS PUBLICOS DE TIJUANA”</w:t>
            </w:r>
          </w:p>
        </w:tc>
        <w:tc>
          <w:tcPr>
            <w:tcW w:w="1620" w:type="dxa"/>
            <w:shd w:val="clear" w:color="auto" w:fill="auto"/>
            <w:vAlign w:val="center"/>
          </w:tcPr>
          <w:p w:rsidR="00935B9F" w:rsidRPr="005F3F8A" w:rsidRDefault="00935B9F" w:rsidP="005F3F8A">
            <w:pPr>
              <w:ind w:left="72" w:right="72"/>
              <w:jc w:val="center"/>
              <w:rPr>
                <w:rFonts w:asciiTheme="minorHAnsi" w:eastAsia="SimSun" w:hAnsiTheme="minorHAnsi"/>
                <w:bCs/>
                <w:szCs w:val="22"/>
              </w:rPr>
            </w:pPr>
            <w:r w:rsidRPr="005F3F8A">
              <w:rPr>
                <w:rFonts w:asciiTheme="minorHAnsi" w:eastAsia="SimSun" w:hAnsiTheme="minorHAnsi"/>
                <w:bCs/>
                <w:szCs w:val="22"/>
              </w:rPr>
              <w:t>LITROS POR SEGUNDO</w:t>
            </w:r>
          </w:p>
        </w:tc>
        <w:tc>
          <w:tcPr>
            <w:tcW w:w="1710" w:type="dxa"/>
            <w:shd w:val="clear" w:color="auto" w:fill="auto"/>
            <w:vAlign w:val="center"/>
          </w:tcPr>
          <w:p w:rsidR="00935B9F" w:rsidRPr="005F3F8A" w:rsidRDefault="00935B9F" w:rsidP="005F3F8A">
            <w:pPr>
              <w:ind w:left="72" w:right="72"/>
              <w:jc w:val="center"/>
              <w:rPr>
                <w:rFonts w:asciiTheme="minorHAnsi" w:eastAsia="SimSun" w:hAnsiTheme="minorHAnsi"/>
                <w:b/>
                <w:bCs/>
                <w:szCs w:val="22"/>
              </w:rPr>
            </w:pPr>
          </w:p>
          <w:p w:rsidR="00935B9F" w:rsidRPr="005F3F8A" w:rsidRDefault="00935B9F" w:rsidP="005F3F8A">
            <w:pPr>
              <w:ind w:left="72" w:right="72"/>
              <w:jc w:val="center"/>
              <w:rPr>
                <w:rFonts w:asciiTheme="minorHAnsi" w:eastAsia="SimSun" w:hAnsiTheme="minorHAnsi"/>
                <w:b/>
                <w:bCs/>
                <w:szCs w:val="22"/>
              </w:rPr>
            </w:pPr>
            <w:r w:rsidRPr="005F3F8A">
              <w:rPr>
                <w:rFonts w:asciiTheme="minorHAnsi" w:eastAsia="SimSun" w:hAnsiTheme="minorHAnsi"/>
                <w:b/>
                <w:bCs/>
                <w:szCs w:val="22"/>
              </w:rPr>
              <w:t>460</w:t>
            </w:r>
          </w:p>
          <w:p w:rsidR="00935B9F" w:rsidRPr="005F3F8A" w:rsidRDefault="00935B9F" w:rsidP="005F3F8A">
            <w:pPr>
              <w:ind w:left="72" w:right="72"/>
              <w:jc w:val="center"/>
              <w:rPr>
                <w:rFonts w:asciiTheme="minorHAnsi" w:eastAsia="SimSun" w:hAnsiTheme="minorHAnsi"/>
                <w:b/>
                <w:bCs/>
                <w:szCs w:val="22"/>
              </w:rPr>
            </w:pPr>
          </w:p>
        </w:tc>
      </w:tr>
      <w:tr w:rsidR="00935B9F" w:rsidRPr="005F3F8A" w:rsidTr="00935B9F">
        <w:trPr>
          <w:trHeight w:val="737"/>
          <w:jc w:val="center"/>
        </w:trPr>
        <w:tc>
          <w:tcPr>
            <w:tcW w:w="1530" w:type="dxa"/>
            <w:shd w:val="clear" w:color="auto" w:fill="auto"/>
            <w:vAlign w:val="center"/>
          </w:tcPr>
          <w:p w:rsidR="00935B9F" w:rsidRPr="005F3F8A" w:rsidRDefault="006E7DA7" w:rsidP="005F3F8A">
            <w:pPr>
              <w:jc w:val="center"/>
              <w:rPr>
                <w:rFonts w:asciiTheme="minorHAnsi" w:eastAsia="SimSun" w:hAnsiTheme="minorHAnsi"/>
                <w:bCs/>
                <w:szCs w:val="22"/>
              </w:rPr>
            </w:pPr>
            <w:r w:rsidRPr="005F3F8A">
              <w:rPr>
                <w:rFonts w:asciiTheme="minorHAnsi" w:eastAsia="SimSun" w:hAnsiTheme="minorHAnsi"/>
                <w:bCs/>
                <w:szCs w:val="22"/>
              </w:rPr>
              <w:t xml:space="preserve">PARTIDA </w:t>
            </w:r>
            <w:r>
              <w:rPr>
                <w:rFonts w:asciiTheme="minorHAnsi" w:eastAsia="SimSun" w:hAnsiTheme="minorHAnsi"/>
                <w:bCs/>
                <w:szCs w:val="22"/>
              </w:rPr>
              <w:t>2</w:t>
            </w:r>
          </w:p>
        </w:tc>
        <w:tc>
          <w:tcPr>
            <w:tcW w:w="5490" w:type="dxa"/>
            <w:shd w:val="clear" w:color="auto" w:fill="auto"/>
          </w:tcPr>
          <w:p w:rsidR="00935B9F" w:rsidRPr="005F3F8A" w:rsidRDefault="00935B9F" w:rsidP="005F3F8A">
            <w:pPr>
              <w:ind w:left="72" w:right="72"/>
              <w:jc w:val="both"/>
              <w:rPr>
                <w:rFonts w:asciiTheme="minorHAnsi" w:eastAsia="SimSun" w:hAnsiTheme="minorHAnsi"/>
                <w:bCs/>
                <w:szCs w:val="22"/>
              </w:rPr>
            </w:pPr>
            <w:r w:rsidRPr="005F3F8A">
              <w:rPr>
                <w:rFonts w:asciiTheme="minorHAnsi" w:eastAsia="SimSun" w:hAnsiTheme="minorHAnsi"/>
                <w:bCs/>
                <w:szCs w:val="22"/>
              </w:rPr>
              <w:t>“</w:t>
            </w:r>
            <w:r w:rsidRPr="005F3F8A">
              <w:rPr>
                <w:rFonts w:asciiTheme="minorHAnsi" w:eastAsia="Times New Roman" w:hAnsiTheme="minorHAnsi" w:cs="Arial"/>
                <w:color w:val="000000"/>
                <w:szCs w:val="22"/>
              </w:rPr>
              <w:t>PRESTACIÓN DE SERVICIOS DE OPERACIÓN, CONSERVACIÓN Y MANTENIMIENTO PARA LA PLANTA DE TRATAMIENTO DE AGUAS RESIDUALES “LA MORITA” DE LA COMISIÓN ESTATAL DE SERVICIOS PÚBLICOS DE TIJUANA”</w:t>
            </w:r>
          </w:p>
        </w:tc>
        <w:tc>
          <w:tcPr>
            <w:tcW w:w="1620" w:type="dxa"/>
            <w:shd w:val="clear" w:color="auto" w:fill="auto"/>
            <w:vAlign w:val="center"/>
          </w:tcPr>
          <w:p w:rsidR="00935B9F" w:rsidRPr="005F3F8A" w:rsidRDefault="00935B9F" w:rsidP="005F3F8A">
            <w:pPr>
              <w:ind w:left="72" w:right="72"/>
              <w:jc w:val="center"/>
              <w:rPr>
                <w:rFonts w:asciiTheme="minorHAnsi" w:eastAsia="SimSun" w:hAnsiTheme="minorHAnsi"/>
                <w:bCs/>
                <w:szCs w:val="22"/>
              </w:rPr>
            </w:pPr>
            <w:r w:rsidRPr="005F3F8A">
              <w:rPr>
                <w:rFonts w:asciiTheme="minorHAnsi" w:eastAsia="SimSun" w:hAnsiTheme="minorHAnsi"/>
                <w:bCs/>
                <w:szCs w:val="22"/>
              </w:rPr>
              <w:t>LITROS POR SEGUNDO</w:t>
            </w:r>
          </w:p>
        </w:tc>
        <w:tc>
          <w:tcPr>
            <w:tcW w:w="1710" w:type="dxa"/>
            <w:shd w:val="clear" w:color="auto" w:fill="auto"/>
            <w:vAlign w:val="center"/>
          </w:tcPr>
          <w:p w:rsidR="00935B9F" w:rsidRPr="005F3F8A" w:rsidRDefault="00935B9F" w:rsidP="005F3F8A">
            <w:pPr>
              <w:ind w:left="72" w:right="72"/>
              <w:jc w:val="center"/>
              <w:rPr>
                <w:rFonts w:asciiTheme="minorHAnsi" w:eastAsia="SimSun" w:hAnsiTheme="minorHAnsi"/>
                <w:b/>
                <w:bCs/>
                <w:szCs w:val="22"/>
              </w:rPr>
            </w:pPr>
            <w:r w:rsidRPr="005F3F8A">
              <w:rPr>
                <w:rFonts w:asciiTheme="minorHAnsi" w:eastAsia="SimSun" w:hAnsiTheme="minorHAnsi"/>
                <w:b/>
                <w:bCs/>
                <w:szCs w:val="22"/>
              </w:rPr>
              <w:t>254</w:t>
            </w:r>
          </w:p>
        </w:tc>
      </w:tr>
      <w:tr w:rsidR="00935B9F" w:rsidRPr="005F3F8A" w:rsidTr="00935B9F">
        <w:trPr>
          <w:trHeight w:val="737"/>
          <w:jc w:val="center"/>
        </w:trPr>
        <w:tc>
          <w:tcPr>
            <w:tcW w:w="1530" w:type="dxa"/>
            <w:shd w:val="clear" w:color="auto" w:fill="auto"/>
            <w:vAlign w:val="center"/>
          </w:tcPr>
          <w:p w:rsidR="00935B9F" w:rsidRPr="005F3F8A" w:rsidRDefault="006E7DA7" w:rsidP="005F3F8A">
            <w:pPr>
              <w:jc w:val="center"/>
              <w:rPr>
                <w:rFonts w:asciiTheme="minorHAnsi" w:eastAsia="SimSun" w:hAnsiTheme="minorHAnsi"/>
                <w:bCs/>
                <w:szCs w:val="22"/>
              </w:rPr>
            </w:pPr>
            <w:r w:rsidRPr="005F3F8A">
              <w:rPr>
                <w:rFonts w:asciiTheme="minorHAnsi" w:eastAsia="SimSun" w:hAnsiTheme="minorHAnsi"/>
                <w:bCs/>
                <w:szCs w:val="22"/>
              </w:rPr>
              <w:t xml:space="preserve">PARTIDA </w:t>
            </w:r>
            <w:r>
              <w:rPr>
                <w:rFonts w:asciiTheme="minorHAnsi" w:eastAsia="SimSun" w:hAnsiTheme="minorHAnsi"/>
                <w:bCs/>
                <w:szCs w:val="22"/>
              </w:rPr>
              <w:t>3</w:t>
            </w:r>
          </w:p>
        </w:tc>
        <w:tc>
          <w:tcPr>
            <w:tcW w:w="5490" w:type="dxa"/>
            <w:shd w:val="clear" w:color="auto" w:fill="auto"/>
          </w:tcPr>
          <w:p w:rsidR="00935B9F" w:rsidRPr="005F3F8A" w:rsidRDefault="00935B9F" w:rsidP="005F3F8A">
            <w:pPr>
              <w:ind w:left="72" w:right="72"/>
              <w:jc w:val="both"/>
              <w:rPr>
                <w:rFonts w:asciiTheme="minorHAnsi" w:eastAsia="SimSun" w:hAnsiTheme="minorHAnsi"/>
                <w:bCs/>
                <w:szCs w:val="22"/>
              </w:rPr>
            </w:pPr>
            <w:r w:rsidRPr="005F3F8A">
              <w:rPr>
                <w:rFonts w:asciiTheme="minorHAnsi" w:eastAsia="SimSun" w:hAnsiTheme="minorHAnsi"/>
                <w:bCs/>
                <w:szCs w:val="22"/>
              </w:rPr>
              <w:t>“</w:t>
            </w:r>
            <w:r w:rsidRPr="005F3F8A">
              <w:rPr>
                <w:rFonts w:asciiTheme="minorHAnsi" w:eastAsia="Times New Roman" w:hAnsiTheme="minorHAnsi" w:cs="Arial"/>
                <w:color w:val="000000"/>
                <w:szCs w:val="22"/>
              </w:rPr>
              <w:t>PRESTACIÓN DE SERVICIOS DE OPERACIÓN, CONSERVACIÓN Y MANTENIMIENTO PARA LA PLANTA DE TRATAMIENTO DE AGUAS RESIDUALES “NATURA” DE LA COMISIÓN ESTATAL DE SERVICIOS PÚBLICOS DE TIJUANA”</w:t>
            </w:r>
          </w:p>
        </w:tc>
        <w:tc>
          <w:tcPr>
            <w:tcW w:w="1620" w:type="dxa"/>
            <w:shd w:val="clear" w:color="auto" w:fill="auto"/>
            <w:vAlign w:val="center"/>
          </w:tcPr>
          <w:p w:rsidR="00935B9F" w:rsidRPr="005F3F8A" w:rsidRDefault="00935B9F" w:rsidP="005F3F8A">
            <w:pPr>
              <w:ind w:left="72" w:right="72"/>
              <w:jc w:val="center"/>
              <w:rPr>
                <w:rFonts w:asciiTheme="minorHAnsi" w:eastAsia="SimSun" w:hAnsiTheme="minorHAnsi"/>
                <w:bCs/>
                <w:szCs w:val="22"/>
              </w:rPr>
            </w:pPr>
            <w:r w:rsidRPr="005F3F8A">
              <w:rPr>
                <w:rFonts w:asciiTheme="minorHAnsi" w:eastAsia="SimSun" w:hAnsiTheme="minorHAnsi"/>
                <w:bCs/>
                <w:szCs w:val="22"/>
              </w:rPr>
              <w:t>LITROS POR SEGUNDO</w:t>
            </w:r>
          </w:p>
        </w:tc>
        <w:tc>
          <w:tcPr>
            <w:tcW w:w="1710" w:type="dxa"/>
            <w:shd w:val="clear" w:color="auto" w:fill="auto"/>
            <w:vAlign w:val="center"/>
          </w:tcPr>
          <w:p w:rsidR="00935B9F" w:rsidRPr="005F3F8A" w:rsidRDefault="00935B9F" w:rsidP="005F3F8A">
            <w:pPr>
              <w:ind w:left="72" w:right="72"/>
              <w:jc w:val="center"/>
              <w:rPr>
                <w:rFonts w:asciiTheme="minorHAnsi" w:eastAsia="SimSun" w:hAnsiTheme="minorHAnsi"/>
                <w:b/>
                <w:bCs/>
                <w:szCs w:val="22"/>
              </w:rPr>
            </w:pPr>
            <w:r w:rsidRPr="005F3F8A">
              <w:rPr>
                <w:rFonts w:asciiTheme="minorHAnsi" w:eastAsia="SimSun" w:hAnsiTheme="minorHAnsi"/>
                <w:b/>
                <w:bCs/>
                <w:szCs w:val="22"/>
              </w:rPr>
              <w:t>60</w:t>
            </w:r>
          </w:p>
        </w:tc>
      </w:tr>
    </w:tbl>
    <w:p w:rsidR="00935B9F" w:rsidRDefault="00935B9F" w:rsidP="00E84701">
      <w:pPr>
        <w:pStyle w:val="Textoindependiente2"/>
        <w:rPr>
          <w:rFonts w:asciiTheme="minorHAnsi" w:hAnsiTheme="minorHAnsi" w:cs="Arial"/>
          <w:bCs/>
          <w:sz w:val="24"/>
          <w:szCs w:val="24"/>
        </w:rPr>
      </w:pPr>
    </w:p>
    <w:p w:rsidR="00935B9F" w:rsidRDefault="00935B9F" w:rsidP="00E84701">
      <w:pPr>
        <w:pStyle w:val="Textoindependiente2"/>
        <w:rPr>
          <w:rFonts w:asciiTheme="minorHAnsi" w:hAnsiTheme="minorHAnsi" w:cs="Arial"/>
          <w:bCs/>
          <w:sz w:val="24"/>
          <w:szCs w:val="24"/>
        </w:rPr>
      </w:pPr>
    </w:p>
    <w:p w:rsidR="005F3F8A" w:rsidRPr="00F741C6" w:rsidRDefault="005F3F8A" w:rsidP="005F3F8A">
      <w:pPr>
        <w:ind w:left="360" w:hanging="360"/>
        <w:jc w:val="center"/>
        <w:rPr>
          <w:rFonts w:asciiTheme="minorHAnsi" w:eastAsia="SimSun" w:hAnsiTheme="minorHAnsi" w:cs="Tahoma"/>
          <w:b/>
        </w:rPr>
      </w:pPr>
    </w:p>
    <w:p w:rsidR="005F3F8A" w:rsidRPr="00F741C6" w:rsidRDefault="005F3F8A" w:rsidP="005F3F8A">
      <w:pPr>
        <w:ind w:left="-426" w:right="-567"/>
        <w:rPr>
          <w:rFonts w:asciiTheme="minorHAnsi" w:eastAsia="SimSun" w:hAnsiTheme="minorHAnsi" w:cs="Tahoma"/>
          <w:b/>
        </w:rPr>
      </w:pPr>
      <w:bookmarkStart w:id="2" w:name="_Toc495486057"/>
      <w:bookmarkStart w:id="3" w:name="_Toc54358193"/>
      <w:r w:rsidRPr="00F741C6">
        <w:rPr>
          <w:rFonts w:asciiTheme="minorHAnsi" w:eastAsia="SimSun" w:hAnsiTheme="minorHAnsi" w:cs="Tahoma"/>
          <w:b/>
        </w:rPr>
        <w:t>Introducción</w:t>
      </w:r>
      <w:bookmarkEnd w:id="2"/>
      <w:bookmarkEnd w:id="3"/>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La Comisión Estatal de Servicios Públicos de Tijuana, en los últimos años ha realizado esfuerzos para garantizar el saneamiento de la totalidad de las aguas residuales que se generan en las ciudades de Tijuana y Playas de Rosarito. Sin embargo, el rápido crecimiento de la población, nos empuja a buscar formas creativas e innovadoras para fortalecer tanto las capacidades técnicas, como las financieras. En este sentido se busca atraer a empresas privadas, especializadas en el tratamiento de aguas y con probada experiencia para que fortalezcan las acciones de esta Comisión, buscando siempre, mejores y novedosas prácticas de gestión, que se traduzcan en una mejor respuesta en las demandas de la ciudadanía, así como el cumplimiento de la legislación aplicable en materia de tratamiento y reúso de las aguas residuales tratadas.</w:t>
      </w: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Uno de esos esfuerzos, es la construcción y puesta en marcha de las siguientes plantas de tratamiento de aguas residuales:</w:t>
      </w:r>
    </w:p>
    <w:p w:rsidR="005F3F8A" w:rsidRPr="00D73388" w:rsidRDefault="005F3F8A" w:rsidP="00D73388">
      <w:pPr>
        <w:numPr>
          <w:ilvl w:val="0"/>
          <w:numId w:val="60"/>
        </w:numPr>
        <w:spacing w:line="264" w:lineRule="auto"/>
        <w:ind w:left="0" w:right="-567"/>
        <w:contextualSpacing/>
        <w:jc w:val="both"/>
        <w:rPr>
          <w:rFonts w:asciiTheme="minorHAnsi" w:eastAsia="Times New Roman" w:hAnsiTheme="minorHAnsi" w:cs="Tahoma"/>
          <w:b/>
        </w:rPr>
      </w:pPr>
      <w:r w:rsidRPr="00D73388">
        <w:rPr>
          <w:rFonts w:asciiTheme="minorHAnsi" w:eastAsia="Times New Roman" w:hAnsiTheme="minorHAnsi" w:cs="Tahoma"/>
          <w:b/>
          <w:i/>
        </w:rPr>
        <w:t>“Ing. José Arturo Herrera Solís”,</w:t>
      </w:r>
      <w:r w:rsidRPr="00D73388">
        <w:rPr>
          <w:rFonts w:asciiTheme="minorHAnsi" w:eastAsia="Times New Roman" w:hAnsiTheme="minorHAnsi" w:cs="Tahoma"/>
          <w:b/>
        </w:rPr>
        <w:t xml:space="preserve"> ubicada en Vía Rápida Poniente, Lote 238, Tijuana, Baja, California con coordenadas geográficas 32°27’28.67”N, 116°54’30.90”.</w:t>
      </w:r>
    </w:p>
    <w:p w:rsidR="005F3F8A" w:rsidRPr="00D73388" w:rsidRDefault="005F3F8A" w:rsidP="00D73388">
      <w:pPr>
        <w:numPr>
          <w:ilvl w:val="0"/>
          <w:numId w:val="60"/>
        </w:numPr>
        <w:spacing w:line="264" w:lineRule="auto"/>
        <w:ind w:left="0" w:right="-567"/>
        <w:contextualSpacing/>
        <w:jc w:val="both"/>
        <w:rPr>
          <w:rFonts w:asciiTheme="minorHAnsi" w:eastAsia="Times New Roman" w:hAnsiTheme="minorHAnsi" w:cs="Tahoma"/>
          <w:b/>
        </w:rPr>
      </w:pPr>
      <w:r w:rsidRPr="00D73388">
        <w:rPr>
          <w:rFonts w:asciiTheme="minorHAnsi" w:eastAsia="Times New Roman" w:hAnsiTheme="minorHAnsi" w:cs="Tahoma"/>
          <w:b/>
          <w:i/>
        </w:rPr>
        <w:t>“La Morita”,</w:t>
      </w:r>
      <w:r w:rsidRPr="00D73388">
        <w:rPr>
          <w:rFonts w:asciiTheme="minorHAnsi" w:eastAsia="Times New Roman" w:hAnsiTheme="minorHAnsi" w:cs="Tahoma"/>
          <w:b/>
        </w:rPr>
        <w:t xml:space="preserve"> ubicada en: Camino Antiguo a Mexicali, Fracción 2-9, entre Bulevar Olivos y Ferrocarril en Paseo del Florido, Tijuana, Baja California con coordenadas geográficas 32°27'20.38"N, 116°51'35.56"O.</w:t>
      </w:r>
    </w:p>
    <w:p w:rsidR="005F3F8A" w:rsidRPr="00D73388" w:rsidRDefault="005F3F8A" w:rsidP="00D73388">
      <w:pPr>
        <w:numPr>
          <w:ilvl w:val="0"/>
          <w:numId w:val="60"/>
        </w:numPr>
        <w:shd w:val="clear" w:color="auto" w:fill="FFFFFF"/>
        <w:spacing w:line="264" w:lineRule="auto"/>
        <w:ind w:left="0" w:right="-567"/>
        <w:contextualSpacing/>
        <w:jc w:val="both"/>
        <w:rPr>
          <w:rFonts w:asciiTheme="minorHAnsi" w:eastAsia="Times New Roman" w:hAnsiTheme="minorHAnsi" w:cs="Tahoma"/>
          <w:b/>
          <w:color w:val="000000"/>
        </w:rPr>
      </w:pPr>
      <w:r w:rsidRPr="00D73388">
        <w:rPr>
          <w:rFonts w:asciiTheme="minorHAnsi" w:eastAsia="Times New Roman" w:hAnsiTheme="minorHAnsi" w:cs="Tahoma"/>
          <w:b/>
          <w:i/>
        </w:rPr>
        <w:t>“Natura, sección Arboledas”</w:t>
      </w:r>
      <w:r w:rsidRPr="00D73388">
        <w:rPr>
          <w:rFonts w:asciiTheme="minorHAnsi" w:eastAsia="Times New Roman" w:hAnsiTheme="minorHAnsi" w:cs="Tahoma"/>
          <w:b/>
        </w:rPr>
        <w:t>, ubicada en Bulevar 2000 km. 25+00, Fraccionamiento Bosques de Natura, 22165 Tijuana, Baja California con coordenadas geográficas 32°22'15.37"N, 116°55'02.0"O.</w:t>
      </w: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Todas del tipo de los lodos activados, con modalidad de aeración extendida, y con una capacidad instalada de diseño para tratar un caudal de 460, 254 y 60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 xml:space="preserve"> respectivamente, las plantas 1) y 2) fueron diseñadas para cumplir con la normatividad ambiental en reúso con contacto </w:t>
      </w:r>
      <w:r w:rsidRPr="00F741C6">
        <w:rPr>
          <w:rFonts w:asciiTheme="minorHAnsi" w:eastAsia="SimSun" w:hAnsiTheme="minorHAnsi" w:cs="Tahoma"/>
          <w:u w:val="single"/>
        </w:rPr>
        <w:t>directo</w:t>
      </w:r>
      <w:r w:rsidRPr="00F741C6">
        <w:rPr>
          <w:rFonts w:asciiTheme="minorHAnsi" w:eastAsia="SimSun" w:hAnsiTheme="minorHAnsi" w:cs="Tahoma"/>
        </w:rPr>
        <w:t xml:space="preserve">, mientras que la planta 3)  fue diseñada para cumplir con la normatividad de contacto </w:t>
      </w:r>
      <w:r w:rsidRPr="00F741C6">
        <w:rPr>
          <w:rFonts w:asciiTheme="minorHAnsi" w:eastAsia="SimSun" w:hAnsiTheme="minorHAnsi" w:cs="Tahoma"/>
          <w:u w:val="single"/>
        </w:rPr>
        <w:t>indirecto</w:t>
      </w:r>
      <w:r w:rsidRPr="00F741C6">
        <w:rPr>
          <w:rFonts w:asciiTheme="minorHAnsi" w:eastAsia="SimSun" w:hAnsiTheme="minorHAnsi" w:cs="Tahoma"/>
          <w:b/>
        </w:rPr>
        <w:t>.</w:t>
      </w:r>
    </w:p>
    <w:p w:rsidR="005F3F8A" w:rsidRPr="00F741C6" w:rsidRDefault="005F3F8A" w:rsidP="005F3F8A">
      <w:pPr>
        <w:spacing w:line="264" w:lineRule="auto"/>
        <w:ind w:left="-426" w:right="-567"/>
        <w:jc w:val="both"/>
        <w:rPr>
          <w:rFonts w:asciiTheme="minorHAnsi" w:eastAsia="SimSun" w:hAnsiTheme="minorHAnsi" w:cs="Tahoma"/>
        </w:rPr>
      </w:pPr>
    </w:p>
    <w:p w:rsidR="005F3F8A" w:rsidRPr="00AA3C04"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Por lo que se requiere la prestación del servicio de conservación, operación y el mantenimiento de las Plantas de Tratamiento de Aguas Residuales enlistadas anteriormente, debiendo garantizar en todo momento que los efluentes cumplan con lo </w:t>
      </w:r>
      <w:r w:rsidRPr="00F741C6">
        <w:rPr>
          <w:rFonts w:asciiTheme="minorHAnsi" w:eastAsia="SimSun" w:hAnsiTheme="minorHAnsi" w:cs="Tahoma"/>
        </w:rPr>
        <w:lastRenderedPageBreak/>
        <w:t xml:space="preserve">establecido en la Norma </w:t>
      </w:r>
      <w:r w:rsidRPr="00AA3C04">
        <w:rPr>
          <w:rFonts w:asciiTheme="minorHAnsi" w:eastAsia="SimSun" w:hAnsiTheme="minorHAnsi" w:cs="Tahoma"/>
        </w:rPr>
        <w:t xml:space="preserve">Oficial Mexicana NOM-001-SEMARNAT-1996, Ríos, Uso Público Urbano (B) y NOM-003-SEMARNAT-1997, así como los límites máximos permisibles establecidos en la Ley Federal de Derechos </w:t>
      </w:r>
      <w:proofErr w:type="spellStart"/>
      <w:r w:rsidRPr="00AA3C04">
        <w:rPr>
          <w:rFonts w:asciiTheme="minorHAnsi" w:eastAsia="SimSun" w:hAnsiTheme="minorHAnsi" w:cs="Tahoma"/>
        </w:rPr>
        <w:t>vigente.Y</w:t>
      </w:r>
      <w:proofErr w:type="spellEnd"/>
      <w:r w:rsidRPr="00AA3C04">
        <w:rPr>
          <w:rFonts w:asciiTheme="minorHAnsi" w:eastAsia="SimSun" w:hAnsiTheme="minorHAnsi" w:cs="Tahoma"/>
        </w:rPr>
        <w:t xml:space="preserve"> que los </w:t>
      </w:r>
      <w:proofErr w:type="spellStart"/>
      <w:r w:rsidRPr="00AA3C04">
        <w:rPr>
          <w:rFonts w:asciiTheme="minorHAnsi" w:eastAsia="SimSun" w:hAnsiTheme="minorHAnsi" w:cs="Tahoma"/>
        </w:rPr>
        <w:t>biosolidos</w:t>
      </w:r>
      <w:proofErr w:type="spellEnd"/>
      <w:r w:rsidRPr="00AA3C04">
        <w:rPr>
          <w:rFonts w:asciiTheme="minorHAnsi" w:eastAsia="SimSun" w:hAnsiTheme="minorHAnsi" w:cs="Tahoma"/>
        </w:rPr>
        <w:t xml:space="preserve"> subproducto del tratamiento de las aguas residuales cumplan con lo establecido en la Norma Oficial Mexicana NOM-004-SEMARNAT-2002.</w:t>
      </w:r>
    </w:p>
    <w:p w:rsidR="005F3F8A" w:rsidRPr="00AA3C04" w:rsidRDefault="005F3F8A" w:rsidP="005F3F8A">
      <w:pPr>
        <w:spacing w:line="264" w:lineRule="auto"/>
        <w:ind w:left="-426" w:right="-567"/>
        <w:jc w:val="both"/>
        <w:rPr>
          <w:rFonts w:asciiTheme="minorHAnsi" w:eastAsia="SimSun" w:hAnsiTheme="minorHAnsi" w:cs="Tahoma"/>
          <w:color w:val="FF0000"/>
        </w:rPr>
      </w:pPr>
    </w:p>
    <w:p w:rsidR="005F3F8A" w:rsidRPr="00AA3C04" w:rsidRDefault="005F3F8A" w:rsidP="00B77D03">
      <w:pPr>
        <w:keepNext/>
        <w:numPr>
          <w:ilvl w:val="0"/>
          <w:numId w:val="5"/>
        </w:numPr>
        <w:ind w:left="-426" w:right="-567" w:firstLine="0"/>
        <w:outlineLvl w:val="0"/>
        <w:rPr>
          <w:rFonts w:asciiTheme="minorHAnsi" w:eastAsia="SimSun" w:hAnsiTheme="minorHAnsi" w:cs="Tahoma"/>
          <w:b/>
        </w:rPr>
      </w:pPr>
      <w:bookmarkStart w:id="4" w:name="_Toc495486058"/>
      <w:bookmarkStart w:id="5" w:name="_Toc54358194"/>
      <w:r w:rsidRPr="00AA3C04">
        <w:rPr>
          <w:rFonts w:asciiTheme="minorHAnsi" w:eastAsia="SimSun" w:hAnsiTheme="minorHAnsi" w:cs="Tahoma"/>
          <w:b/>
        </w:rPr>
        <w:t>Definiciones</w:t>
      </w:r>
      <w:bookmarkEnd w:id="4"/>
      <w:bookmarkEnd w:id="5"/>
    </w:p>
    <w:p w:rsidR="005F3F8A" w:rsidRPr="00F741C6" w:rsidRDefault="005F3F8A" w:rsidP="005F3F8A">
      <w:pPr>
        <w:ind w:left="-426" w:right="-567"/>
        <w:rPr>
          <w:rFonts w:asciiTheme="minorHAnsi" w:eastAsia="SimSun" w:hAnsiTheme="minorHAnsi"/>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NOM-001-SEMARNAT-1996</w:t>
      </w:r>
      <w:r w:rsidRPr="00F741C6">
        <w:rPr>
          <w:rFonts w:asciiTheme="minorHAnsi" w:eastAsia="SimSun" w:hAnsiTheme="minorHAnsi" w:cs="Tahoma"/>
        </w:rPr>
        <w:t>: Norma Oficial Mexicana NOM-001-SEMARNAT-1996, Que establece los límites máximos permisibles de contaminantes en las descargas de aguas residuales en aguas y bienes nacionales, publicada en el diario oficial de la federación el 6 de enero de 1997.</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NOM-003-SEMARNAT-1997: </w:t>
      </w:r>
      <w:r w:rsidRPr="00F741C6">
        <w:rPr>
          <w:rFonts w:asciiTheme="minorHAnsi" w:eastAsia="SimSun" w:hAnsiTheme="minorHAnsi" w:cs="Tahoma"/>
        </w:rPr>
        <w:t>Norma Oficial Mexicana NOM-003-SEMARNAT-1997, Que establece los límites máximos permisibles de contaminantes para las aguas residuales tratadas que se reúsen en servicios al público, publicada en el diario oficial de la federación 21 de septiembre de 1998.</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NOM-004-SEMARNAT-2002:</w:t>
      </w:r>
      <w:r w:rsidRPr="00F741C6">
        <w:rPr>
          <w:rFonts w:asciiTheme="minorHAnsi" w:eastAsia="SimSun" w:hAnsiTheme="minorHAnsi" w:cs="Tahoma"/>
        </w:rPr>
        <w:t xml:space="preserve"> Norma Oficial Mexicana NOM-004-SEMARNAT-2002, lodos y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.-especificaciones y límites máximos permisibles de contaminantes para su aprovechamiento y disposición final, publicada en el diario oficial de la federación 15 de agosto del 2003.</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NMX-AA-003-1980:</w:t>
      </w:r>
      <w:r w:rsidRPr="00F741C6">
        <w:rPr>
          <w:rFonts w:asciiTheme="minorHAnsi" w:eastAsia="SimSun" w:hAnsiTheme="minorHAnsi" w:cs="Tahoma"/>
        </w:rPr>
        <w:t xml:space="preserve"> Norma Mexicana, NMX-AA-003-1980, aguas residuales.- muestreo, publicada en el diario oficial de la federación 25 de marzo de 1980.</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NMX-EC-17025: </w:t>
      </w:r>
      <w:r w:rsidRPr="00F741C6">
        <w:rPr>
          <w:rFonts w:asciiTheme="minorHAnsi" w:eastAsia="SimSun" w:hAnsiTheme="minorHAnsi" w:cs="Tahoma"/>
        </w:rPr>
        <w:t>Norma Mexicana, NMX-EC-17025, requisitos generales para la competencia de los laboratorios de ensayo y de calibración, publicada en el diario oficial de la federación 24 de junio de 2006.</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LEY FEDERAL DE DERECHOS: </w:t>
      </w:r>
      <w:r w:rsidRPr="00F741C6">
        <w:rPr>
          <w:rFonts w:asciiTheme="minorHAnsi" w:eastAsia="SimSun" w:hAnsiTheme="minorHAnsi" w:cs="Tahoma"/>
        </w:rPr>
        <w:t>Ley federal de derechos, publicada en el diario oficial de la federación el 11 de diciembre del 2013.</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OPERACIÓN</w:t>
      </w:r>
      <w:r w:rsidRPr="00F741C6">
        <w:rPr>
          <w:rFonts w:asciiTheme="minorHAnsi" w:eastAsia="SimSun" w:hAnsiTheme="minorHAnsi" w:cs="Tahoma"/>
        </w:rPr>
        <w:t xml:space="preserve">: Se refiere al conjunto de tareas necesarias para llevar a cabo el tratamiento ininterrumpido de las aguas residuales que ingresan a las instalaciones y el correcto manejo de los residuos que se generen a partir de dicho tratamiento (lodos,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arenas, basura, etc.).</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MANTENIMIENTO</w:t>
      </w:r>
      <w:r w:rsidRPr="00F741C6">
        <w:rPr>
          <w:rFonts w:asciiTheme="minorHAnsi" w:eastAsia="SimSun" w:hAnsiTheme="minorHAnsi" w:cs="Tahoma"/>
        </w:rPr>
        <w:t xml:space="preserve">: Son el conjunto de acciones llevadas a cabo para mantener en continua operación la planta de tratamiento, incluye, sin estar limitado al mantenimiento predictivo, preventivo y correctivo de las instalaciones (maquinaria, equipos, edificios, áreas verdes en general, instalaciones de </w:t>
      </w:r>
      <w:proofErr w:type="spellStart"/>
      <w:r w:rsidRPr="00F741C6">
        <w:rPr>
          <w:rFonts w:asciiTheme="minorHAnsi" w:eastAsia="SimSun" w:hAnsiTheme="minorHAnsi" w:cs="Tahoma"/>
        </w:rPr>
        <w:t>innovacespt</w:t>
      </w:r>
      <w:proofErr w:type="spellEnd"/>
      <w:r w:rsidRPr="00F741C6">
        <w:rPr>
          <w:rFonts w:asciiTheme="minorHAnsi" w:eastAsia="SimSun" w:hAnsiTheme="minorHAnsi" w:cs="Tahoma"/>
        </w:rPr>
        <w:t>, etc.).</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MUESTRA COMPUESTA: </w:t>
      </w:r>
      <w:r w:rsidRPr="00F741C6">
        <w:rPr>
          <w:rFonts w:asciiTheme="minorHAnsi" w:eastAsia="SimSun" w:hAnsiTheme="minorHAnsi" w:cs="Tahoma"/>
        </w:rPr>
        <w:t>La que resulta de mezclar el número de muestras simples, según lo indicado en la Tabla 1. para conformar la muestra compuesta, el volumen de cada una de las muestras simples deberá ser proporcional al caudal de la descarga en el momento de su toma.</w:t>
      </w:r>
    </w:p>
    <w:p w:rsidR="005F3F8A" w:rsidRPr="00F741C6" w:rsidRDefault="005F3F8A" w:rsidP="005F3F8A">
      <w:pPr>
        <w:spacing w:line="264" w:lineRule="auto"/>
        <w:ind w:left="-426" w:right="-567"/>
        <w:jc w:val="center"/>
        <w:rPr>
          <w:rFonts w:asciiTheme="minorHAnsi" w:eastAsia="SimSun" w:hAnsiTheme="minorHAnsi" w:cs="Tahoma"/>
          <w:b/>
        </w:rPr>
      </w:pPr>
    </w:p>
    <w:p w:rsidR="005F3F8A" w:rsidRPr="00F741C6" w:rsidRDefault="005F3F8A" w:rsidP="005F3F8A">
      <w:pPr>
        <w:spacing w:line="264" w:lineRule="auto"/>
        <w:ind w:left="-426" w:right="-567"/>
        <w:jc w:val="center"/>
        <w:rPr>
          <w:rFonts w:asciiTheme="minorHAnsi" w:eastAsia="SimSun" w:hAnsiTheme="minorHAnsi" w:cs="Tahoma"/>
          <w:b/>
        </w:rPr>
      </w:pPr>
      <w:r w:rsidRPr="00F741C6">
        <w:rPr>
          <w:rFonts w:asciiTheme="minorHAnsi" w:eastAsia="SimSun" w:hAnsiTheme="minorHAnsi" w:cs="Tahoma"/>
          <w:b/>
        </w:rPr>
        <w:t>Tabla 1. Frecuencia de Muestreo</w:t>
      </w:r>
    </w:p>
    <w:p w:rsidR="005F3F8A" w:rsidRPr="00F741C6" w:rsidRDefault="005F3F8A" w:rsidP="005F3F8A">
      <w:pPr>
        <w:spacing w:line="264" w:lineRule="auto"/>
        <w:ind w:left="-426" w:right="-567"/>
        <w:jc w:val="center"/>
        <w:rPr>
          <w:rFonts w:asciiTheme="minorHAnsi" w:eastAsia="SimSun" w:hAnsiTheme="minorHAnsi" w:cs="Tahoma"/>
        </w:rPr>
      </w:pPr>
    </w:p>
    <w:tbl>
      <w:tblPr>
        <w:tblStyle w:val="Tablaconcuadrcula"/>
        <w:tblW w:w="9714" w:type="dxa"/>
        <w:jc w:val="center"/>
        <w:tblLook w:val="04A0" w:firstRow="1" w:lastRow="0" w:firstColumn="1" w:lastColumn="0" w:noHBand="0" w:noVBand="1"/>
      </w:tblPr>
      <w:tblGrid>
        <w:gridCol w:w="2836"/>
        <w:gridCol w:w="2971"/>
        <w:gridCol w:w="1985"/>
        <w:gridCol w:w="1922"/>
      </w:tblGrid>
      <w:tr w:rsidR="005F3F8A" w:rsidRPr="00F741C6" w:rsidTr="005F3F8A">
        <w:trPr>
          <w:trHeight w:val="295"/>
          <w:jc w:val="center"/>
        </w:trPr>
        <w:tc>
          <w:tcPr>
            <w:tcW w:w="9714" w:type="dxa"/>
            <w:gridSpan w:val="4"/>
            <w:shd w:val="clear" w:color="auto" w:fill="BFBFBF"/>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FRECUENCIA DE MUESTREO</w:t>
            </w:r>
          </w:p>
        </w:tc>
      </w:tr>
      <w:tr w:rsidR="005F3F8A" w:rsidRPr="00F741C6" w:rsidTr="005F3F8A">
        <w:trPr>
          <w:trHeight w:val="436"/>
          <w:jc w:val="center"/>
        </w:trPr>
        <w:tc>
          <w:tcPr>
            <w:tcW w:w="2836" w:type="dxa"/>
            <w:vMerge w:val="restart"/>
          </w:tcPr>
          <w:p w:rsidR="005F3F8A" w:rsidRPr="00F741C6" w:rsidRDefault="005F3F8A" w:rsidP="005F3F8A">
            <w:pPr>
              <w:spacing w:line="264" w:lineRule="auto"/>
              <w:ind w:right="39"/>
              <w:jc w:val="both"/>
              <w:rPr>
                <w:rFonts w:asciiTheme="minorHAnsi" w:hAnsiTheme="minorHAnsi" w:cs="Tahoma"/>
                <w:lang w:val="es-MX"/>
              </w:rPr>
            </w:pPr>
            <w:r w:rsidRPr="00F741C6">
              <w:rPr>
                <w:rFonts w:asciiTheme="minorHAnsi" w:hAnsiTheme="minorHAnsi" w:cs="Tahoma"/>
                <w:lang w:val="es-MX"/>
              </w:rPr>
              <w:t>Horas por día que opera el proceso generador de la descarga</w:t>
            </w:r>
          </w:p>
        </w:tc>
        <w:tc>
          <w:tcPr>
            <w:tcW w:w="2971" w:type="dxa"/>
            <w:vMerge w:val="restart"/>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lang w:val="es-MX"/>
              </w:rPr>
              <w:t>Número</w:t>
            </w:r>
            <w:r w:rsidRPr="00F741C6">
              <w:rPr>
                <w:rFonts w:asciiTheme="minorHAnsi" w:hAnsiTheme="minorHAnsi" w:cs="Tahoma"/>
              </w:rPr>
              <w:t xml:space="preserve"> de muestras simples</w:t>
            </w:r>
          </w:p>
        </w:tc>
        <w:tc>
          <w:tcPr>
            <w:tcW w:w="3907" w:type="dxa"/>
            <w:gridSpan w:val="2"/>
            <w:vAlign w:val="center"/>
          </w:tcPr>
          <w:p w:rsidR="005F3F8A" w:rsidRDefault="005F3F8A" w:rsidP="005F3F8A">
            <w:pPr>
              <w:spacing w:line="264" w:lineRule="auto"/>
              <w:ind w:left="-426" w:right="-567"/>
              <w:jc w:val="center"/>
              <w:rPr>
                <w:rFonts w:asciiTheme="minorHAnsi" w:hAnsiTheme="minorHAnsi" w:cs="Tahoma"/>
                <w:lang w:val="es-MX"/>
              </w:rPr>
            </w:pPr>
            <w:r w:rsidRPr="00F741C6">
              <w:rPr>
                <w:rFonts w:asciiTheme="minorHAnsi" w:hAnsiTheme="minorHAnsi" w:cs="Tahoma"/>
                <w:lang w:val="es-MX"/>
              </w:rPr>
              <w:t xml:space="preserve">Intervalo entre toma de muestras </w:t>
            </w:r>
          </w:p>
          <w:p w:rsidR="005F3F8A" w:rsidRPr="00F741C6" w:rsidRDefault="005F3F8A" w:rsidP="005F3F8A">
            <w:pPr>
              <w:spacing w:line="264" w:lineRule="auto"/>
              <w:ind w:left="-426" w:right="-567"/>
              <w:jc w:val="center"/>
              <w:rPr>
                <w:rFonts w:asciiTheme="minorHAnsi" w:hAnsiTheme="minorHAnsi" w:cs="Tahoma"/>
                <w:lang w:val="es-MX"/>
              </w:rPr>
            </w:pPr>
            <w:r w:rsidRPr="00F741C6">
              <w:rPr>
                <w:rFonts w:asciiTheme="minorHAnsi" w:hAnsiTheme="minorHAnsi" w:cs="Tahoma"/>
                <w:lang w:val="es-MX"/>
              </w:rPr>
              <w:t>imples (horas)</w:t>
            </w:r>
          </w:p>
        </w:tc>
      </w:tr>
      <w:tr w:rsidR="005F3F8A" w:rsidRPr="00F741C6" w:rsidTr="005F3F8A">
        <w:trPr>
          <w:trHeight w:val="311"/>
          <w:jc w:val="center"/>
        </w:trPr>
        <w:tc>
          <w:tcPr>
            <w:tcW w:w="2836" w:type="dxa"/>
            <w:vMerge/>
          </w:tcPr>
          <w:p w:rsidR="005F3F8A" w:rsidRPr="00F741C6" w:rsidRDefault="005F3F8A" w:rsidP="005F3F8A">
            <w:pPr>
              <w:spacing w:line="264" w:lineRule="auto"/>
              <w:ind w:left="-426" w:right="-567"/>
              <w:jc w:val="both"/>
              <w:rPr>
                <w:rFonts w:asciiTheme="minorHAnsi" w:hAnsiTheme="minorHAnsi" w:cs="Tahoma"/>
                <w:lang w:val="es-MX"/>
              </w:rPr>
            </w:pPr>
          </w:p>
        </w:tc>
        <w:tc>
          <w:tcPr>
            <w:tcW w:w="2971" w:type="dxa"/>
            <w:vMerge/>
          </w:tcPr>
          <w:p w:rsidR="005F3F8A" w:rsidRPr="00F741C6" w:rsidRDefault="005F3F8A" w:rsidP="005F3F8A">
            <w:pPr>
              <w:spacing w:line="264" w:lineRule="auto"/>
              <w:ind w:left="-426" w:right="-567"/>
              <w:jc w:val="both"/>
              <w:rPr>
                <w:rFonts w:asciiTheme="minorHAnsi" w:hAnsiTheme="minorHAnsi" w:cs="Tahoma"/>
                <w:lang w:val="es-MX"/>
              </w:rPr>
            </w:pPr>
          </w:p>
        </w:tc>
        <w:tc>
          <w:tcPr>
            <w:tcW w:w="1985"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Mínimo</w:t>
            </w:r>
          </w:p>
        </w:tc>
        <w:tc>
          <w:tcPr>
            <w:tcW w:w="1922"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Máximo</w:t>
            </w:r>
          </w:p>
        </w:tc>
      </w:tr>
      <w:tr w:rsidR="005F3F8A" w:rsidRPr="00F741C6" w:rsidTr="005F3F8A">
        <w:trPr>
          <w:trHeight w:val="279"/>
          <w:jc w:val="center"/>
        </w:trPr>
        <w:tc>
          <w:tcPr>
            <w:tcW w:w="2836" w:type="dxa"/>
          </w:tcPr>
          <w:p w:rsidR="005F3F8A" w:rsidRPr="00F741C6" w:rsidRDefault="005F3F8A" w:rsidP="005F3F8A">
            <w:pPr>
              <w:spacing w:line="264" w:lineRule="auto"/>
              <w:ind w:left="29" w:right="-567"/>
              <w:jc w:val="both"/>
              <w:rPr>
                <w:rFonts w:asciiTheme="minorHAnsi" w:hAnsiTheme="minorHAnsi" w:cs="Tahoma"/>
              </w:rPr>
            </w:pPr>
            <w:r w:rsidRPr="00F741C6">
              <w:rPr>
                <w:rFonts w:asciiTheme="minorHAnsi" w:hAnsiTheme="minorHAnsi" w:cs="Tahoma"/>
              </w:rPr>
              <w:t>Mayor que 18 y hasta 24</w:t>
            </w:r>
          </w:p>
        </w:tc>
        <w:tc>
          <w:tcPr>
            <w:tcW w:w="2971"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6</w:t>
            </w:r>
          </w:p>
        </w:tc>
        <w:tc>
          <w:tcPr>
            <w:tcW w:w="1985"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3</w:t>
            </w:r>
          </w:p>
        </w:tc>
        <w:tc>
          <w:tcPr>
            <w:tcW w:w="1922"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4</w:t>
            </w:r>
          </w:p>
        </w:tc>
      </w:tr>
    </w:tbl>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MUESTRA SIMPLE: </w:t>
      </w:r>
      <w:r w:rsidRPr="00F741C6">
        <w:rPr>
          <w:rFonts w:asciiTheme="minorHAnsi" w:eastAsia="SimSun" w:hAnsiTheme="minorHAnsi" w:cs="Tahoma"/>
        </w:rPr>
        <w:t xml:space="preserve">La que se tome en el punto de descarga, de manera continua, en el día normal de operación que refleje cuantitativa y cualitativamente el o los procesos más representativos de las actividades que generan la descarga, durante el tiempo necesario para completar cuando menos, un volumen suficiente para que se lleven a cabo los análisis necesarios para conocer su composición, aforando el caudal de descargado en el sitio y en el momento del muestreo.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i/>
        </w:rPr>
      </w:pPr>
      <w:r w:rsidRPr="00F741C6">
        <w:rPr>
          <w:rFonts w:asciiTheme="minorHAnsi" w:eastAsia="SimSun" w:hAnsiTheme="minorHAnsi" w:cs="Tahoma"/>
          <w:b/>
        </w:rPr>
        <w:t xml:space="preserve">MUESTREO: </w:t>
      </w:r>
      <w:r w:rsidRPr="00F741C6">
        <w:rPr>
          <w:rFonts w:asciiTheme="minorHAnsi" w:eastAsia="SimSun" w:hAnsiTheme="minorHAnsi" w:cs="Tahoma"/>
        </w:rPr>
        <w:t xml:space="preserve">El establecido en la en la Norma Oficial Mexicana </w:t>
      </w:r>
      <w:r w:rsidRPr="00F741C6">
        <w:rPr>
          <w:rFonts w:asciiTheme="minorHAnsi" w:eastAsia="SimSun" w:hAnsiTheme="minorHAnsi" w:cs="Tahoma"/>
          <w:i/>
        </w:rPr>
        <w:t>NOM-001-SEMARNAT-1996.</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PROMEDIO DIARIO: </w:t>
      </w:r>
      <w:r w:rsidRPr="00F741C6">
        <w:rPr>
          <w:rFonts w:asciiTheme="minorHAnsi" w:eastAsia="SimSun" w:hAnsiTheme="minorHAnsi" w:cs="Tahoma"/>
        </w:rPr>
        <w:t xml:space="preserve">Es el valor que resulta del análisis de una muestra compuesta. En el caso del parámetro grasas y aceites, es el promedio ponderado en función del caudal, y la media geométrica para los </w:t>
      </w:r>
      <w:proofErr w:type="spellStart"/>
      <w:r w:rsidRPr="00F741C6">
        <w:rPr>
          <w:rFonts w:asciiTheme="minorHAnsi" w:eastAsia="SimSun" w:hAnsiTheme="minorHAnsi" w:cs="Tahoma"/>
        </w:rPr>
        <w:t>coliformes</w:t>
      </w:r>
      <w:proofErr w:type="spellEnd"/>
      <w:r w:rsidRPr="00F741C6">
        <w:rPr>
          <w:rFonts w:asciiTheme="minorHAnsi" w:eastAsia="SimSun" w:hAnsiTheme="minorHAnsi" w:cs="Tahoma"/>
        </w:rPr>
        <w:t xml:space="preserve"> fecales, de los valores que resulten del análisis de cada una de las muestras simples tomadas para formar la muestra compuesta.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B77D03">
      <w:pPr>
        <w:keepNext/>
        <w:numPr>
          <w:ilvl w:val="0"/>
          <w:numId w:val="5"/>
        </w:numPr>
        <w:ind w:left="-426" w:right="-567" w:firstLine="0"/>
        <w:outlineLvl w:val="0"/>
        <w:rPr>
          <w:rFonts w:asciiTheme="minorHAnsi" w:eastAsia="SimSun" w:hAnsiTheme="minorHAnsi" w:cs="Tahoma"/>
          <w:b/>
        </w:rPr>
      </w:pPr>
      <w:bookmarkStart w:id="6" w:name="_Toc495486059"/>
      <w:bookmarkStart w:id="7" w:name="_Toc54358195"/>
      <w:r w:rsidRPr="00F741C6">
        <w:rPr>
          <w:rFonts w:asciiTheme="minorHAnsi" w:eastAsia="SimSun" w:hAnsiTheme="minorHAnsi" w:cs="Tahoma"/>
          <w:b/>
        </w:rPr>
        <w:t>Sistemas de Tratamiento e Instalacione</w:t>
      </w:r>
      <w:bookmarkStart w:id="8" w:name="_Toc495486060"/>
      <w:bookmarkEnd w:id="6"/>
      <w:r w:rsidRPr="00F741C6">
        <w:rPr>
          <w:rFonts w:asciiTheme="minorHAnsi" w:eastAsia="SimSun" w:hAnsiTheme="minorHAnsi" w:cs="Tahoma"/>
          <w:b/>
        </w:rPr>
        <w:t>s</w:t>
      </w:r>
      <w:bookmarkEnd w:id="7"/>
    </w:p>
    <w:p w:rsidR="005F3F8A" w:rsidRPr="00F741C6" w:rsidRDefault="005F3F8A" w:rsidP="003B5F95">
      <w:pPr>
        <w:pStyle w:val="Prrafodelista"/>
        <w:keepNext/>
        <w:numPr>
          <w:ilvl w:val="1"/>
          <w:numId w:val="86"/>
        </w:numPr>
        <w:ind w:left="-426" w:right="-567" w:firstLine="0"/>
        <w:outlineLvl w:val="0"/>
        <w:rPr>
          <w:rFonts w:asciiTheme="minorHAnsi" w:eastAsia="SimSun" w:hAnsiTheme="minorHAnsi" w:cs="Tahoma"/>
          <w:b/>
        </w:rPr>
      </w:pPr>
      <w:bookmarkStart w:id="9" w:name="_Toc54358196"/>
      <w:r w:rsidRPr="00F741C6">
        <w:rPr>
          <w:rFonts w:asciiTheme="minorHAnsi" w:eastAsia="SimSun" w:hAnsiTheme="minorHAnsi" w:cs="Tahoma"/>
          <w:b/>
        </w:rPr>
        <w:t xml:space="preserve">Descripción de la PTAR </w:t>
      </w:r>
      <w:r w:rsidRPr="00F741C6">
        <w:rPr>
          <w:rFonts w:asciiTheme="minorHAnsi" w:eastAsia="SimSun" w:hAnsiTheme="minorHAnsi" w:cs="Tahoma"/>
          <w:b/>
          <w:i/>
        </w:rPr>
        <w:t>“Ing. José Arturo Herrera Solís”</w:t>
      </w:r>
      <w:bookmarkEnd w:id="8"/>
      <w:bookmarkEnd w:id="9"/>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 PTAR Ing. José Arturo Herrera Solís es un sistema de tratamiento biológico de lodos activados tipo carrusel con zonas anaeróbicas-</w:t>
      </w:r>
      <w:proofErr w:type="spellStart"/>
      <w:r w:rsidRPr="00F741C6">
        <w:rPr>
          <w:rFonts w:asciiTheme="minorHAnsi" w:eastAsia="Times New Roman" w:hAnsiTheme="minorHAnsi" w:cs="Tahoma"/>
          <w:color w:val="000000"/>
        </w:rPr>
        <w:t>anóxicas</w:t>
      </w:r>
      <w:proofErr w:type="spellEnd"/>
      <w:r w:rsidRPr="00F741C6">
        <w:rPr>
          <w:rFonts w:asciiTheme="minorHAnsi" w:eastAsia="Times New Roman" w:hAnsiTheme="minorHAnsi" w:cs="Tahoma"/>
          <w:color w:val="000000"/>
        </w:rPr>
        <w:t>-aeróbicas diseñada en modalidad de aireación extendida.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Inició operaciones el mes de marzo del 2009, con capacidad de diseño de 460lps, dividido en dos trenes de tratamiento y un acondicionamiento de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que se realiza por espesamiento, digestión aerobia y deshidratación.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objetivo del sistema de tratamiento en general es remover materia orgánica, sólidos suspendidos y nutrientes (nitrógeno y fósforo) y producir un efluente de calidad de reúso con contacto directo. Así mismo y para eliminar microorganismos patógenos y parásitos integrándose un proceso de desinfección mediante una operación física de filtración </w:t>
      </w:r>
      <w:r w:rsidRPr="00F741C6">
        <w:rPr>
          <w:rFonts w:asciiTheme="minorHAnsi" w:eastAsia="Times New Roman" w:hAnsiTheme="minorHAnsi" w:cs="Tahoma"/>
        </w:rPr>
        <w:t>en arena y rayos ultravioleta</w:t>
      </w:r>
      <w:r w:rsidRPr="00F741C6">
        <w:rPr>
          <w:rFonts w:asciiTheme="minorHAnsi" w:eastAsia="Times New Roman" w:hAnsiTheme="minorHAnsi" w:cs="Tahoma"/>
          <w:color w:val="000000"/>
        </w:rPr>
        <w:t xml:space="preserve">, </w:t>
      </w:r>
      <w:r w:rsidRPr="00F741C6">
        <w:rPr>
          <w:rFonts w:asciiTheme="minorHAnsi" w:eastAsia="Times New Roman" w:hAnsiTheme="minorHAnsi" w:cs="Tahoma"/>
        </w:rPr>
        <w:t>desinfección adicional con hipoclorito de sodio al 12.5%</w:t>
      </w:r>
      <w:r w:rsidRPr="00F741C6">
        <w:rPr>
          <w:rFonts w:asciiTheme="minorHAnsi" w:eastAsia="Times New Roman" w:hAnsiTheme="minorHAnsi" w:cs="Tahoma"/>
          <w:color w:val="000000"/>
        </w:rPr>
        <w:t xml:space="preserve">; actualmente la planta de tratamiento opera </w:t>
      </w:r>
      <w:r w:rsidRPr="00F741C6">
        <w:rPr>
          <w:rFonts w:asciiTheme="minorHAnsi" w:eastAsia="Times New Roman" w:hAnsiTheme="minorHAnsi" w:cs="Tahoma"/>
        </w:rPr>
        <w:t>(afluente) con un flujo promedio anual de 240lps.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0" w:name="_Toc495486061"/>
      <w:bookmarkStart w:id="11" w:name="_Toc54358197"/>
      <w:r w:rsidRPr="00F741C6">
        <w:rPr>
          <w:rFonts w:asciiTheme="minorHAnsi" w:eastAsia="SimSun" w:hAnsiTheme="minorHAnsi" w:cs="Tahoma"/>
          <w:b/>
        </w:rPr>
        <w:t>Unidades de tratamiento</w:t>
      </w:r>
      <w:bookmarkEnd w:id="10"/>
      <w:bookmarkEnd w:id="11"/>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rPr>
      </w:pPr>
      <w:r w:rsidRPr="00F741C6">
        <w:rPr>
          <w:rFonts w:asciiTheme="minorHAnsi" w:eastAsia="SimSun" w:hAnsiTheme="minorHAnsi" w:cs="Tahoma"/>
        </w:rPr>
        <w:t xml:space="preserve">La planta está integrada por las siguientes unidades: </w:t>
      </w:r>
    </w:p>
    <w:p w:rsidR="005F3F8A" w:rsidRPr="00F741C6" w:rsidRDefault="005F3F8A" w:rsidP="005F3F8A">
      <w:pPr>
        <w:autoSpaceDE w:val="0"/>
        <w:autoSpaceDN w:val="0"/>
        <w:adjustRightInd w:val="0"/>
        <w:ind w:left="-426" w:right="-567"/>
        <w:jc w:val="both"/>
        <w:rPr>
          <w:rFonts w:asciiTheme="minorHAnsi" w:eastAsia="Times New Roman" w:hAnsiTheme="minorHAnsi" w:cs="Tahoma"/>
          <w:b/>
          <w:bCs/>
          <w:color w:val="000000"/>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2" w:name="_Toc54358198"/>
      <w:r w:rsidRPr="00F741C6">
        <w:rPr>
          <w:rFonts w:asciiTheme="minorHAnsi" w:eastAsia="SimSun" w:hAnsiTheme="minorHAnsi" w:cs="Tahoma"/>
          <w:b/>
        </w:rPr>
        <w:t>Línea de tratamiento de agua</w:t>
      </w:r>
      <w:bookmarkEnd w:id="1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Desbaste manual grueso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gravimétrico longitudinal con limpieza mecánica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Desbaste mecánico fino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anaeróbico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aeróbico de lodos activados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Sedimentación secundaria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Filtración en arena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rPr>
      </w:pPr>
      <w:r w:rsidRPr="00F741C6">
        <w:rPr>
          <w:rFonts w:asciiTheme="minorHAnsi" w:eastAsia="Times New Roman" w:hAnsiTheme="minorHAnsi" w:cs="Tahoma"/>
        </w:rPr>
        <w:t>Desinfección por radiación de rayos ultravioleta</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rPr>
      </w:pPr>
      <w:r w:rsidRPr="00F741C6">
        <w:rPr>
          <w:rFonts w:asciiTheme="minorHAnsi" w:eastAsia="Times New Roman" w:hAnsiTheme="minorHAnsi" w:cs="Tahoma"/>
        </w:rPr>
        <w:t>Refuerzo de la desinfección con hipoclorito de sodio al 12.5%</w:t>
      </w:r>
    </w:p>
    <w:p w:rsidR="005F3F8A" w:rsidRPr="00F741C6" w:rsidRDefault="005F3F8A" w:rsidP="005F3F8A">
      <w:pPr>
        <w:autoSpaceDE w:val="0"/>
        <w:autoSpaceDN w:val="0"/>
        <w:adjustRightInd w:val="0"/>
        <w:ind w:left="-426" w:right="-567"/>
        <w:rPr>
          <w:rFonts w:asciiTheme="minorHAnsi" w:eastAsia="Times New Roman" w:hAnsiTheme="minorHAnsi" w:cs="Tahoma"/>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3" w:name="_Toc54358199"/>
      <w:r w:rsidRPr="00F741C6">
        <w:rPr>
          <w:rFonts w:asciiTheme="minorHAnsi" w:eastAsia="SimSun" w:hAnsiTheme="minorHAnsi" w:cs="Tahoma"/>
          <w:b/>
        </w:rPr>
        <w:t>Línea de Lodos</w:t>
      </w:r>
      <w:bookmarkEnd w:id="13"/>
    </w:p>
    <w:p w:rsidR="005F3F8A" w:rsidRPr="00F741C6" w:rsidRDefault="005F3F8A" w:rsidP="005F3F8A">
      <w:pPr>
        <w:autoSpaceDE w:val="0"/>
        <w:autoSpaceDN w:val="0"/>
        <w:adjustRightInd w:val="0"/>
        <w:ind w:left="-426" w:right="-567"/>
        <w:rPr>
          <w:rFonts w:asciiTheme="minorHAnsi" w:eastAsia="Times New Roman" w:hAnsiTheme="minorHAnsi" w:cs="Tahoma"/>
        </w:rPr>
      </w:pP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Espesamiento mecánico</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Digestión biológica aeróbica </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Tanque de manejo y espesamiento de lodos digeridos </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Deshidratado mecánico en centrifugas para los lodos </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Tanque de lixiviados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4" w:name="_Toc54358200"/>
      <w:r w:rsidRPr="00F741C6">
        <w:rPr>
          <w:rFonts w:asciiTheme="minorHAnsi" w:eastAsia="SimSun" w:hAnsiTheme="minorHAnsi" w:cs="Tahoma"/>
          <w:b/>
        </w:rPr>
        <w:lastRenderedPageBreak/>
        <w:t>Funcionamiento del Sistema de Tratamiento</w:t>
      </w:r>
      <w:bookmarkEnd w:id="14"/>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keepNext/>
        <w:numPr>
          <w:ilvl w:val="3"/>
          <w:numId w:val="86"/>
        </w:numPr>
        <w:ind w:left="-426" w:right="-567" w:hanging="57"/>
        <w:outlineLvl w:val="0"/>
        <w:rPr>
          <w:rFonts w:asciiTheme="minorHAnsi" w:eastAsia="SimSun" w:hAnsiTheme="minorHAnsi" w:cs="Tahoma"/>
          <w:b/>
        </w:rPr>
      </w:pPr>
      <w:bookmarkStart w:id="15" w:name="_Toc495486065"/>
      <w:bookmarkStart w:id="16" w:name="_Toc54358201"/>
      <w:r w:rsidRPr="00F741C6">
        <w:rPr>
          <w:rFonts w:asciiTheme="minorHAnsi" w:eastAsia="SimSun" w:hAnsiTheme="minorHAnsi" w:cs="Tahoma"/>
          <w:b/>
        </w:rPr>
        <w:t>Línea de agua</w:t>
      </w:r>
      <w:bookmarkEnd w:id="15"/>
      <w:bookmarkEnd w:id="16"/>
    </w:p>
    <w:p w:rsidR="005F3F8A" w:rsidRPr="00F741C6" w:rsidRDefault="005F3F8A" w:rsidP="00B77D03">
      <w:pPr>
        <w:keepNext/>
        <w:numPr>
          <w:ilvl w:val="4"/>
          <w:numId w:val="51"/>
        </w:numPr>
        <w:ind w:left="-426" w:right="-567" w:firstLine="0"/>
        <w:outlineLvl w:val="0"/>
        <w:rPr>
          <w:rFonts w:asciiTheme="minorHAnsi" w:eastAsia="SimSun" w:hAnsiTheme="minorHAnsi" w:cs="Tahoma"/>
          <w:b/>
        </w:rPr>
      </w:pPr>
      <w:bookmarkStart w:id="17" w:name="_Toc495486066"/>
      <w:bookmarkStart w:id="18" w:name="_Toc54358202"/>
      <w:proofErr w:type="spellStart"/>
      <w:r w:rsidRPr="00F741C6">
        <w:rPr>
          <w:rFonts w:asciiTheme="minorHAnsi" w:eastAsia="SimSun" w:hAnsiTheme="minorHAnsi" w:cs="Tahoma"/>
          <w:b/>
        </w:rPr>
        <w:t>Pretratamiento</w:t>
      </w:r>
      <w:bookmarkEnd w:id="17"/>
      <w:bookmarkEnd w:id="18"/>
      <w:proofErr w:type="spellEnd"/>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El agua residual cruda ingresa por la caja de llegada y derivación de excedencias hacia el emisor de descarga. Por medio de un vertedor rectangular, el flujo excedente es desviado al Río Tijuana en forma automática por elevación del nivel hidráulico</w:t>
      </w:r>
      <w:r w:rsidR="00AA3C04">
        <w:rPr>
          <w:rFonts w:asciiTheme="minorHAnsi" w:eastAsia="Times New Roman" w:hAnsiTheme="minorHAnsi" w:cs="Tahoma"/>
          <w:color w:val="000000"/>
        </w:rPr>
        <w:t xml:space="preserve"> </w:t>
      </w:r>
      <w:r w:rsidRPr="00F741C6">
        <w:rPr>
          <w:rFonts w:asciiTheme="minorHAnsi" w:eastAsia="Times New Roman" w:hAnsiTheme="minorHAnsi" w:cs="Tahoma"/>
          <w:color w:val="000000"/>
        </w:rPr>
        <w:t xml:space="preserve">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proceso continúa su conducción hacia los canales en las que se ubican las rejillas de desbaste grueso con limpieza manual. El producto de la limpieza manual </w:t>
      </w:r>
      <w:proofErr w:type="spellStart"/>
      <w:r w:rsidRPr="00F741C6">
        <w:rPr>
          <w:rFonts w:asciiTheme="minorHAnsi" w:eastAsia="Times New Roman" w:hAnsiTheme="minorHAnsi" w:cs="Tahoma"/>
          <w:color w:val="000000"/>
        </w:rPr>
        <w:t>esextraído</w:t>
      </w:r>
      <w:proofErr w:type="spellEnd"/>
      <w:r w:rsidRPr="00F741C6">
        <w:rPr>
          <w:rFonts w:asciiTheme="minorHAnsi" w:eastAsia="Times New Roman" w:hAnsiTheme="minorHAnsi" w:cs="Tahoma"/>
          <w:color w:val="000000"/>
        </w:rPr>
        <w:t xml:space="preserve"> con un rastrillo recto y depositados en una charola de desaguado, una vez seca se deposita en un contenedor de sólidos para su disposición final. Son tres rejillas ubicadas en canales de concreto.</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 continua con dos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gravimétricos longitudinales la limpieza es mecánica, por medio de un sistema de rastras. La arena y sólidos sedimentados es depositada en tolvas, para posteriormente se extraídos por un Sistema air-</w:t>
      </w:r>
      <w:proofErr w:type="spellStart"/>
      <w:r w:rsidRPr="00F741C6">
        <w:rPr>
          <w:rFonts w:asciiTheme="minorHAnsi" w:eastAsia="Times New Roman" w:hAnsiTheme="minorHAnsi" w:cs="Tahoma"/>
          <w:color w:val="000000"/>
        </w:rPr>
        <w:t>lift</w:t>
      </w:r>
      <w:proofErr w:type="spellEnd"/>
      <w:r w:rsidRPr="00F741C6">
        <w:rPr>
          <w:rFonts w:asciiTheme="minorHAnsi" w:eastAsia="Times New Roman" w:hAnsiTheme="minorHAnsi" w:cs="Tahoma"/>
          <w:color w:val="000000"/>
        </w:rPr>
        <w:t>, el cual es accionado por los sopladores y conducidas al lavador de arenas de tipo de tornillo de Arquímedes, para posteriormente ser depositadas en un contenedor de sólidos para enviarse a disposición final.</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 cuenta con un canal </w:t>
      </w: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de limpieza manual, el cual opera cuando los otros dos canales se encuentran en mantenimiento.</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entrada a los canales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es controlado por compuertas deslizantes.</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Al final de los canales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se ubica un vertedor de flujo proporcional (tipo </w:t>
      </w:r>
      <w:proofErr w:type="spellStart"/>
      <w:r w:rsidRPr="00F741C6">
        <w:rPr>
          <w:rFonts w:asciiTheme="minorHAnsi" w:eastAsia="Times New Roman" w:hAnsiTheme="minorHAnsi" w:cs="Tahoma"/>
          <w:color w:val="000000"/>
        </w:rPr>
        <w:t>sutro</w:t>
      </w:r>
      <w:proofErr w:type="spellEnd"/>
      <w:r w:rsidRPr="00F741C6">
        <w:rPr>
          <w:rFonts w:asciiTheme="minorHAnsi" w:eastAsia="Times New Roman" w:hAnsiTheme="minorHAnsi" w:cs="Tahoma"/>
          <w:color w:val="000000"/>
        </w:rPr>
        <w:t xml:space="preserve"> con descarga libre)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 la salida de los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se realiza un desbaste de partículas finas, el cual se hace por medio de un sistema de rejillas de limpieza mecánica tipo de malla perforada, este sistema está colocado en canales de concreto. Los residuos retenidos son extraídos y compactados por un transportador helicoidal, para depositarlos en un compactador de sólidos.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reserva se cuenta con una rejilla de limpieza manual, ubicada en el canal de concreto, los residuos se extraen de forma manual, se escurren en una charola y para posteriormente disponerlos.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residual libre de residuos, partículas gruesas y finas arenas, se conduce por un canal con geometría tipo </w:t>
      </w:r>
      <w:proofErr w:type="spellStart"/>
      <w:r w:rsidRPr="00F741C6">
        <w:rPr>
          <w:rFonts w:asciiTheme="minorHAnsi" w:eastAsia="Times New Roman" w:hAnsiTheme="minorHAnsi" w:cs="Tahoma"/>
          <w:color w:val="000000"/>
        </w:rPr>
        <w:t>Parshall</w:t>
      </w:r>
      <w:proofErr w:type="spellEnd"/>
      <w:r w:rsidRPr="00F741C6">
        <w:rPr>
          <w:rFonts w:asciiTheme="minorHAnsi" w:eastAsia="Times New Roman" w:hAnsiTheme="minorHAnsi" w:cs="Tahoma"/>
          <w:color w:val="000000"/>
        </w:rPr>
        <w:t xml:space="preserve">; la descarga de este canal es libre y se hace a la caja de distribución y derivación hacia los reactores biológicos.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caso de alguna contingencia y el proceso deba pararse, en la caja de distribución y derivación se cuenta con una línea de derivación hacia el Río Tijuana.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características del </w:t>
      </w: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son: </w:t>
      </w:r>
    </w:p>
    <w:p w:rsidR="005F3F8A" w:rsidRPr="00F741C6" w:rsidRDefault="005F3F8A" w:rsidP="00D73388">
      <w:pPr>
        <w:autoSpaceDE w:val="0"/>
        <w:autoSpaceDN w:val="0"/>
        <w:adjustRightInd w:val="0"/>
        <w:ind w:left="-142" w:right="-567" w:hanging="270"/>
        <w:rPr>
          <w:rFonts w:asciiTheme="minorHAnsi" w:eastAsia="Times New Roman" w:hAnsiTheme="minorHAnsi" w:cs="Tahoma"/>
          <w:color w:val="000000"/>
        </w:rPr>
      </w:pPr>
    </w:p>
    <w:p w:rsidR="005F3F8A" w:rsidRPr="00F741C6" w:rsidRDefault="005F3F8A" w:rsidP="00D73388">
      <w:pPr>
        <w:numPr>
          <w:ilvl w:val="0"/>
          <w:numId w:val="12"/>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de cada canal = 1.5 m</w:t>
      </w:r>
    </w:p>
    <w:p w:rsidR="005F3F8A" w:rsidRPr="00F741C6" w:rsidRDefault="005F3F8A" w:rsidP="00D73388">
      <w:pPr>
        <w:numPr>
          <w:ilvl w:val="0"/>
          <w:numId w:val="12"/>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Longitud del canal = 21.7 m</w:t>
      </w:r>
    </w:p>
    <w:p w:rsidR="005F3F8A" w:rsidRPr="00F741C6" w:rsidRDefault="005F3F8A" w:rsidP="00D73388">
      <w:pPr>
        <w:numPr>
          <w:ilvl w:val="0"/>
          <w:numId w:val="12"/>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Tirante = 1.38 m </w:t>
      </w:r>
    </w:p>
    <w:p w:rsidR="005F3F8A" w:rsidRPr="00F741C6" w:rsidRDefault="005F3F8A" w:rsidP="005F3F8A">
      <w:pPr>
        <w:spacing w:line="264" w:lineRule="auto"/>
        <w:ind w:left="-426" w:right="-567"/>
        <w:rPr>
          <w:rFonts w:asciiTheme="minorHAnsi" w:eastAsia="SimSun" w:hAnsiTheme="minorHAnsi" w:cs="Tahoma"/>
          <w:b/>
        </w:rPr>
      </w:pPr>
    </w:p>
    <w:p w:rsidR="005F3F8A" w:rsidRPr="00F741C6" w:rsidRDefault="005F3F8A" w:rsidP="00B77D03">
      <w:pPr>
        <w:keepNext/>
        <w:numPr>
          <w:ilvl w:val="4"/>
          <w:numId w:val="51"/>
        </w:numPr>
        <w:ind w:left="-426" w:right="-567" w:firstLine="0"/>
        <w:outlineLvl w:val="0"/>
        <w:rPr>
          <w:rFonts w:asciiTheme="minorHAnsi" w:eastAsia="SimSun" w:hAnsiTheme="minorHAnsi" w:cs="Tahoma"/>
          <w:b/>
        </w:rPr>
      </w:pPr>
      <w:bookmarkStart w:id="19" w:name="_Toc495486067"/>
      <w:bookmarkStart w:id="20" w:name="_Toc54358203"/>
      <w:r w:rsidRPr="00F741C6">
        <w:rPr>
          <w:rFonts w:asciiTheme="minorHAnsi" w:eastAsia="SimSun" w:hAnsiTheme="minorHAnsi" w:cs="Tahoma"/>
          <w:b/>
        </w:rPr>
        <w:t>Reactores Biológicos</w:t>
      </w:r>
      <w:bookmarkEnd w:id="19"/>
      <w:bookmarkEnd w:id="20"/>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agua residual por tratar se divide en la caja de distribución y derivación, hacia los trenes de tratamiento A y B. </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Para cada tren de tratamiento, se conduce el 50% del flujo hacia el reactor anaeróbico, en la entrada a este reactor también se descarga lodo de las bombas que lo extrajeron de 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El reactor anaeróbico se divide en tres celdas, teniendo un tiempo de retención hidráulico (TRH) de 1.75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se procesa durante el TRH y agitación para un mezclado completo y remover el fósforo presente, cada celda cuenta con agitadores sumergibles. El agua residual y el lodo que salen dela tercera celda, se distribuyen uniformemente a los reactores </w:t>
      </w:r>
      <w:proofErr w:type="spellStart"/>
      <w:r w:rsidRPr="00F741C6">
        <w:rPr>
          <w:rFonts w:asciiTheme="minorHAnsi" w:eastAsia="Times New Roman" w:hAnsiTheme="minorHAnsi" w:cs="Tahoma"/>
          <w:color w:val="000000"/>
        </w:rPr>
        <w:t>anóxicos</w:t>
      </w:r>
      <w:proofErr w:type="spellEnd"/>
      <w:r w:rsidRPr="00F741C6">
        <w:rPr>
          <w:rFonts w:asciiTheme="minorHAnsi" w:eastAsia="Times New Roman" w:hAnsiTheme="minorHAnsi" w:cs="Tahoma"/>
          <w:color w:val="000000"/>
        </w:rPr>
        <w:t>.</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se divide en partes iguales hacia los reactores </w:t>
      </w:r>
      <w:proofErr w:type="spellStart"/>
      <w:r w:rsidRPr="00F741C6">
        <w:rPr>
          <w:rFonts w:asciiTheme="minorHAnsi" w:eastAsia="Times New Roman" w:hAnsiTheme="minorHAnsi" w:cs="Tahoma"/>
          <w:color w:val="000000"/>
        </w:rPr>
        <w:t>anóxicospara</w:t>
      </w:r>
      <w:proofErr w:type="spellEnd"/>
      <w:r w:rsidRPr="00F741C6">
        <w:rPr>
          <w:rFonts w:asciiTheme="minorHAnsi" w:eastAsia="Times New Roman" w:hAnsiTheme="minorHAnsi" w:cs="Tahoma"/>
          <w:color w:val="000000"/>
        </w:rPr>
        <w:t xml:space="preserve"> la remoción de nitrógeno, están diseñados para un tiempo de retención de 1.25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a flujo medio y de 0.14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a flujo medio más recirculación de lodos y recirculación desde los reactores aeróbicos. Cada reactor está equipado con dos agitadores sumergibles de baja velocidad.</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Estos reactores, también reciben circulación interna de licor mezclado desde los reactores aeróbicos. </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licor mezclado posteriormente pasa a dos reactores aeróbicos, los cuales tienen un TRH de 21hrs cada uno. Estos reactores son en forma de zanjas de oxidación formando un carrusel. El oxígeno requerido para el proceso, es obtenido del aire suministrado a través de los siguientes equipos: </w:t>
      </w:r>
    </w:p>
    <w:p w:rsidR="005F3F8A" w:rsidRPr="00F741C6" w:rsidRDefault="005F3F8A" w:rsidP="00D73388">
      <w:pPr>
        <w:autoSpaceDE w:val="0"/>
        <w:autoSpaceDN w:val="0"/>
        <w:adjustRightInd w:val="0"/>
        <w:ind w:left="-142" w:right="-567" w:hanging="270"/>
        <w:jc w:val="both"/>
        <w:rPr>
          <w:rFonts w:asciiTheme="minorHAnsi" w:eastAsia="Times New Roman" w:hAnsiTheme="minorHAnsi" w:cs="Tahoma"/>
          <w:color w:val="000000"/>
        </w:rPr>
      </w:pPr>
    </w:p>
    <w:p w:rsidR="005F3F8A" w:rsidRPr="00F741C6" w:rsidRDefault="005F3F8A" w:rsidP="00D73388">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03 Sopladores de aire, uno de estos esta </w:t>
      </w:r>
      <w:proofErr w:type="spellStart"/>
      <w:r w:rsidRPr="00F741C6">
        <w:rPr>
          <w:rFonts w:asciiTheme="minorHAnsi" w:eastAsia="Times New Roman" w:hAnsiTheme="minorHAnsi" w:cs="Tahoma"/>
          <w:color w:val="000000"/>
        </w:rPr>
        <w:t>enreserva</w:t>
      </w:r>
      <w:proofErr w:type="spellEnd"/>
      <w:r w:rsidRPr="00F741C6">
        <w:rPr>
          <w:rFonts w:asciiTheme="minorHAnsi" w:eastAsia="Times New Roman" w:hAnsiTheme="minorHAnsi" w:cs="Tahoma"/>
          <w:color w:val="000000"/>
        </w:rPr>
        <w:t xml:space="preserve">. </w:t>
      </w:r>
    </w:p>
    <w:p w:rsidR="005F3F8A" w:rsidRPr="00F741C6" w:rsidRDefault="005F3F8A" w:rsidP="00D73388">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01 Sistema de distribución de aire a cada tanque.</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01 Sistema de difusores del tipo discos de burbuja </w:t>
      </w:r>
      <w:proofErr w:type="spellStart"/>
      <w:r w:rsidRPr="00F741C6">
        <w:rPr>
          <w:rFonts w:asciiTheme="minorHAnsi" w:eastAsia="Times New Roman" w:hAnsiTheme="minorHAnsi" w:cs="Tahoma"/>
          <w:color w:val="000000"/>
        </w:rPr>
        <w:t>finadistribuidos</w:t>
      </w:r>
      <w:proofErr w:type="spellEnd"/>
      <w:r w:rsidRPr="00F741C6">
        <w:rPr>
          <w:rFonts w:asciiTheme="minorHAnsi" w:eastAsia="Times New Roman" w:hAnsiTheme="minorHAnsi" w:cs="Tahoma"/>
          <w:color w:val="000000"/>
        </w:rPr>
        <w:t xml:space="preserve"> en 8 paneles para cada tanque.</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04 Mezcladores sumergibles en cada tanque de aireación.</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0"/>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 las unidades de los reactores biológicos son las siguientes: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biológico: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Dos módulos</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Volumen =17 856.40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 xml:space="preserve">/módulo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anaerobio (remoción de fósforo):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2 módulos, 3 compartimientos por modulo</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Volumen = 495.1 m3/compartimiento</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total = 1485.2 m3/modulo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r w:rsidRPr="00F741C6">
        <w:rPr>
          <w:rFonts w:asciiTheme="minorHAnsi" w:eastAsia="Times New Roman" w:hAnsiTheme="minorHAnsi" w:cs="Tahoma"/>
          <w:color w:val="000000"/>
        </w:rPr>
        <w:t xml:space="preserve"> (remoción de nitrógeno):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2 módulos, 2 compartimientos por modulo.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 517.3 m3/compartimiento </w:t>
      </w: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p>
    <w:p w:rsidR="005F3F8A" w:rsidRPr="00F741C6" w:rsidRDefault="005F3F8A" w:rsidP="003B5F95">
      <w:pPr>
        <w:keepNext/>
        <w:numPr>
          <w:ilvl w:val="4"/>
          <w:numId w:val="51"/>
        </w:numPr>
        <w:ind w:left="-709" w:right="-567" w:firstLine="0"/>
        <w:outlineLvl w:val="0"/>
        <w:rPr>
          <w:rFonts w:asciiTheme="minorHAnsi" w:eastAsia="SimSun" w:hAnsiTheme="minorHAnsi" w:cs="Tahoma"/>
          <w:b/>
        </w:rPr>
      </w:pPr>
      <w:bookmarkStart w:id="21" w:name="_Toc495486068"/>
      <w:bookmarkStart w:id="22" w:name="_Toc54358204"/>
      <w:proofErr w:type="spellStart"/>
      <w:r w:rsidRPr="00F741C6">
        <w:rPr>
          <w:rFonts w:asciiTheme="minorHAnsi" w:eastAsia="SimSun" w:hAnsiTheme="minorHAnsi" w:cs="Tahoma"/>
          <w:b/>
        </w:rPr>
        <w:t>Sedimentadores</w:t>
      </w:r>
      <w:proofErr w:type="spellEnd"/>
      <w:r w:rsidRPr="00F741C6">
        <w:rPr>
          <w:rFonts w:asciiTheme="minorHAnsi" w:eastAsia="SimSun" w:hAnsiTheme="minorHAnsi" w:cs="Tahoma"/>
          <w:b/>
        </w:rPr>
        <w:t xml:space="preserve"> secundarios</w:t>
      </w:r>
      <w:bookmarkEnd w:id="21"/>
      <w:bookmarkEnd w:id="2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dos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son alimentados desde la caja de distribución. </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licor mezclado entra a 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donde en el fondo de estos se depositarán los lodos y el agua clarificada será captada en la parte perimetral y superior, para ser colectada por medio de un vertedor perimetral en la canaleta. </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cuentan con un sistema de rastras, para llevar los lodos al centro de estos, después al cárcamo de lodos, en donde se van acumulando y son extraídos por bombas, que recirculan los lodos hacia los reactores aeróbicos.</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Con las bombas extraen la purga de lodos, las cuales envían a estos a las mesas de espesamiento.</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w:t>
      </w:r>
      <w:proofErr w:type="spellStart"/>
      <w:r w:rsidRPr="00F741C6">
        <w:rPr>
          <w:rFonts w:asciiTheme="minorHAnsi" w:eastAsia="Times New Roman" w:hAnsiTheme="minorHAnsi" w:cs="Tahoma"/>
          <w:color w:val="000000"/>
        </w:rPr>
        <w:t>sedimentador</w:t>
      </w:r>
      <w:proofErr w:type="spellEnd"/>
      <w:r w:rsidRPr="00F741C6">
        <w:rPr>
          <w:rFonts w:asciiTheme="minorHAnsi" w:eastAsia="Times New Roman" w:hAnsiTheme="minorHAnsi" w:cs="Tahoma"/>
          <w:color w:val="000000"/>
        </w:rPr>
        <w:t xml:space="preserve"> está equipado por un par de barras </w:t>
      </w:r>
      <w:proofErr w:type="spellStart"/>
      <w:r w:rsidRPr="00F741C6">
        <w:rPr>
          <w:rFonts w:asciiTheme="minorHAnsi" w:eastAsia="Times New Roman" w:hAnsiTheme="minorHAnsi" w:cs="Tahoma"/>
          <w:color w:val="000000"/>
        </w:rPr>
        <w:t>desespumante</w:t>
      </w:r>
      <w:proofErr w:type="spellEnd"/>
      <w:r w:rsidRPr="00F741C6">
        <w:rPr>
          <w:rFonts w:asciiTheme="minorHAnsi" w:eastAsia="Times New Roman" w:hAnsiTheme="minorHAnsi" w:cs="Tahoma"/>
          <w:color w:val="000000"/>
        </w:rPr>
        <w:t xml:space="preserve"> que colectan los sobrenadantes hacia una caja de espumas, para posteriormente almacenarlas en el cárcamo de natas y que de este se bombean hacia los digestores aeróbicos. </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 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(sección circular) son las siguientes: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2 módulos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Área = 1697.4 m2/modulo</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Diámetro = 46.5 m</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Altura = 4.5 m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 7638.2 m3/modulo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4"/>
          <w:numId w:val="51"/>
        </w:numPr>
        <w:ind w:left="-426" w:right="-567" w:firstLine="0"/>
        <w:outlineLvl w:val="0"/>
        <w:rPr>
          <w:rFonts w:asciiTheme="minorHAnsi" w:eastAsia="SimSun" w:hAnsiTheme="minorHAnsi" w:cs="Tahoma"/>
          <w:b/>
        </w:rPr>
      </w:pPr>
      <w:bookmarkStart w:id="23" w:name="_Toc495486069"/>
      <w:bookmarkStart w:id="24" w:name="_Toc54358205"/>
      <w:r w:rsidRPr="00F741C6">
        <w:rPr>
          <w:rFonts w:asciiTheme="minorHAnsi" w:eastAsia="SimSun" w:hAnsiTheme="minorHAnsi" w:cs="Tahoma"/>
          <w:b/>
        </w:rPr>
        <w:t>Filtración</w:t>
      </w:r>
      <w:bookmarkEnd w:id="23"/>
      <w:bookmarkEnd w:id="24"/>
    </w:p>
    <w:p w:rsidR="005F3F8A" w:rsidRPr="00F741C6" w:rsidRDefault="005F3F8A" w:rsidP="005F3F8A">
      <w:pPr>
        <w:tabs>
          <w:tab w:val="left" w:pos="1620"/>
        </w:tabs>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flujo de agua clarificada es enviado al cabezal de alimentación a los filtros rápidos de arena.</w:t>
      </w:r>
    </w:p>
    <w:p w:rsidR="005F3F8A" w:rsidRPr="00F741C6" w:rsidRDefault="005F3F8A" w:rsidP="00B77D03">
      <w:pPr>
        <w:numPr>
          <w:ilvl w:val="1"/>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agua es filtrada por un medio filtrante de arena, el agua filtrada se colecta en el bajo dren y se extrae por la parte inferior por un cabezal que conduce el efluente hacia el área de desinfección</w:t>
      </w:r>
    </w:p>
    <w:p w:rsidR="005F3F8A" w:rsidRPr="00F741C6" w:rsidRDefault="005F3F8A" w:rsidP="00B77D03">
      <w:pPr>
        <w:numPr>
          <w:ilvl w:val="1"/>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retro lavado de los filtros rápidos de arena se logra con agua extraída del tanque de desinfección, mediante las bombas.</w:t>
      </w:r>
    </w:p>
    <w:p w:rsidR="005F3F8A" w:rsidRPr="00F741C6" w:rsidRDefault="005F3F8A" w:rsidP="00B77D03">
      <w:pPr>
        <w:numPr>
          <w:ilvl w:val="0"/>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lavado es auxiliado por aire suministrado por dos sopladores. El agua de retro lavado es conducida hacia el tanque de lixiviados</w:t>
      </w:r>
    </w:p>
    <w:p w:rsidR="00BC1481" w:rsidRDefault="00BC1481" w:rsidP="005F3F8A">
      <w:pPr>
        <w:tabs>
          <w:tab w:val="left" w:pos="1620"/>
        </w:tabs>
        <w:autoSpaceDE w:val="0"/>
        <w:autoSpaceDN w:val="0"/>
        <w:adjustRightInd w:val="0"/>
        <w:ind w:left="-426" w:right="-567" w:hanging="270"/>
        <w:jc w:val="both"/>
        <w:rPr>
          <w:rFonts w:asciiTheme="minorHAnsi" w:eastAsia="Times New Roman" w:hAnsiTheme="minorHAnsi" w:cs="Tahoma"/>
          <w:color w:val="000000"/>
        </w:rPr>
      </w:pPr>
    </w:p>
    <w:p w:rsidR="005F3F8A" w:rsidRPr="00F741C6" w:rsidRDefault="005F3F8A" w:rsidP="005F3F8A">
      <w:pPr>
        <w:tabs>
          <w:tab w:val="left" w:pos="1620"/>
        </w:tabs>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 los filtros de arena son las siguientes: </w:t>
      </w:r>
    </w:p>
    <w:p w:rsidR="005F3F8A" w:rsidRPr="00F741C6" w:rsidRDefault="005F3F8A" w:rsidP="005F3F8A">
      <w:pPr>
        <w:tabs>
          <w:tab w:val="left" w:pos="1620"/>
        </w:tabs>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2 módulos, 2 filtros por modulo (Largo = 11.0 m, Ancho = 5.50 m)</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4"/>
          <w:numId w:val="51"/>
        </w:numPr>
        <w:tabs>
          <w:tab w:val="left" w:pos="851"/>
        </w:tabs>
        <w:ind w:left="-426" w:right="-567" w:firstLine="0"/>
        <w:outlineLvl w:val="0"/>
        <w:rPr>
          <w:rFonts w:asciiTheme="minorHAnsi" w:eastAsia="SimSun" w:hAnsiTheme="minorHAnsi" w:cs="Tahoma"/>
          <w:b/>
        </w:rPr>
      </w:pPr>
      <w:bookmarkStart w:id="25" w:name="_Toc495486070"/>
      <w:bookmarkStart w:id="26" w:name="_Toc54358206"/>
      <w:r w:rsidRPr="00F741C6">
        <w:rPr>
          <w:rFonts w:asciiTheme="minorHAnsi" w:eastAsia="SimSun" w:hAnsiTheme="minorHAnsi" w:cs="Tahoma"/>
          <w:b/>
        </w:rPr>
        <w:t>Desinfección</w:t>
      </w:r>
      <w:bookmarkEnd w:id="25"/>
      <w:bookmarkEnd w:id="26"/>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agua tratada proveniente de los filtros rápidos de arena llega por gravedad al tanque de desinfección, donde pasa por el sistema de desinfección mediante radiación de luz ultravioleta.</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La operación del sistema de desinfección se controla desde un tablero local.</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sistema de desinfección utiliza lámparas horizontales en una configuración modular.</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En particular, las dimensiones del sistema UV.</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SimSun" w:hAnsiTheme="minorHAnsi" w:cs="Tahoma"/>
          <w:color w:val="000000"/>
        </w:rPr>
        <w:t>Refuerzo de la desinfección con hipoclorito de sodio al 12.5%.</w:t>
      </w:r>
    </w:p>
    <w:p w:rsidR="005F3F8A" w:rsidRPr="00F741C6" w:rsidRDefault="005F3F8A" w:rsidP="005F3F8A">
      <w:pPr>
        <w:autoSpaceDE w:val="0"/>
        <w:autoSpaceDN w:val="0"/>
        <w:adjustRightInd w:val="0"/>
        <w:ind w:left="-426" w:right="-567" w:hanging="270"/>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Canal de contacto (1 canal)</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en banco de lámparas = 915 mm</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en control de nivel = 1881 mm</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Longitud canal superior recto = 6550 mm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Altura tirante máximo controlado = 933 mm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Sistema UV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Tipo de lámpara = Baja Presión</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Cantidad de lámparas = 72 </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B77D03">
      <w:pPr>
        <w:keepNext/>
        <w:numPr>
          <w:ilvl w:val="3"/>
          <w:numId w:val="86"/>
        </w:numPr>
        <w:ind w:left="-426" w:right="-567" w:hanging="270"/>
        <w:outlineLvl w:val="0"/>
        <w:rPr>
          <w:rFonts w:asciiTheme="minorHAnsi" w:eastAsia="SimSun" w:hAnsiTheme="minorHAnsi" w:cs="Tahoma"/>
          <w:b/>
        </w:rPr>
      </w:pPr>
      <w:bookmarkStart w:id="27" w:name="_Toc495486071"/>
      <w:bookmarkStart w:id="28" w:name="_Toc54358207"/>
      <w:r w:rsidRPr="00F741C6">
        <w:rPr>
          <w:rFonts w:asciiTheme="minorHAnsi" w:eastAsia="SimSun" w:hAnsiTheme="minorHAnsi" w:cs="Tahoma"/>
          <w:b/>
        </w:rPr>
        <w:t>Línea de Lodos</w:t>
      </w:r>
      <w:bookmarkEnd w:id="27"/>
      <w:bookmarkEnd w:id="28"/>
    </w:p>
    <w:p w:rsidR="005F3F8A" w:rsidRPr="00F741C6" w:rsidRDefault="005F3F8A" w:rsidP="003B5F95">
      <w:pPr>
        <w:keepNext/>
        <w:ind w:left="-709" w:right="-567"/>
        <w:outlineLvl w:val="0"/>
        <w:rPr>
          <w:rFonts w:asciiTheme="minorHAnsi" w:eastAsia="SimSun" w:hAnsiTheme="minorHAnsi" w:cs="Tahoma"/>
          <w:b/>
        </w:rPr>
      </w:pPr>
      <w:bookmarkStart w:id="29" w:name="_Toc495486072"/>
      <w:bookmarkStart w:id="30" w:name="_Toc54358208"/>
      <w:r w:rsidRPr="00F741C6">
        <w:rPr>
          <w:rFonts w:asciiTheme="minorHAnsi" w:eastAsia="SimSun" w:hAnsiTheme="minorHAnsi" w:cs="Tahoma"/>
          <w:b/>
        </w:rPr>
        <w:t>3.1.4.2.1.</w:t>
      </w:r>
      <w:r w:rsidRPr="00F741C6">
        <w:rPr>
          <w:rFonts w:asciiTheme="minorHAnsi" w:eastAsia="SimSun" w:hAnsiTheme="minorHAnsi" w:cs="Tahoma"/>
          <w:b/>
        </w:rPr>
        <w:tab/>
        <w:t>Espesamiento</w:t>
      </w:r>
      <w:bookmarkEnd w:id="29"/>
      <w:bookmarkEnd w:id="30"/>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lodos de purga que se generan en el </w:t>
      </w:r>
      <w:proofErr w:type="spellStart"/>
      <w:r w:rsidRPr="00F741C6">
        <w:rPr>
          <w:rFonts w:asciiTheme="minorHAnsi" w:eastAsia="Times New Roman" w:hAnsiTheme="minorHAnsi" w:cs="Tahoma"/>
          <w:color w:val="000000"/>
        </w:rPr>
        <w:t>sedimentador</w:t>
      </w:r>
      <w:proofErr w:type="spellEnd"/>
      <w:r w:rsidRPr="00F741C6">
        <w:rPr>
          <w:rFonts w:asciiTheme="minorHAnsi" w:eastAsia="Times New Roman" w:hAnsiTheme="minorHAnsi" w:cs="Tahoma"/>
          <w:color w:val="000000"/>
        </w:rPr>
        <w:t xml:space="preserve"> secundario</w:t>
      </w:r>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Estos se envían con las bombas a las mesas de espesamiento y en donde se les adiciona polímero.</w:t>
      </w:r>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Los lodos espesados al 3% de sólidos son descargados directamente a los digestores aeróbicos y los lixiviados son enviados al tanque de lixiviados.</w:t>
      </w:r>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Para el lavado de las bandas de espesado, se utiliza agua tratada del tanque, por las bombas, el agua del lavado es enviada a un tanque.</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ind w:left="-709" w:right="-567"/>
        <w:outlineLvl w:val="0"/>
        <w:rPr>
          <w:rFonts w:asciiTheme="minorHAnsi" w:eastAsia="SimSun" w:hAnsiTheme="minorHAnsi" w:cs="Tahoma"/>
          <w:b/>
        </w:rPr>
      </w:pPr>
      <w:bookmarkStart w:id="31" w:name="_Toc54358209"/>
      <w:r w:rsidRPr="00F741C6">
        <w:rPr>
          <w:rFonts w:asciiTheme="minorHAnsi" w:eastAsia="SimSun" w:hAnsiTheme="minorHAnsi" w:cs="Tahoma"/>
          <w:b/>
        </w:rPr>
        <w:t>3.1.4.2.2.</w:t>
      </w:r>
      <w:r w:rsidRPr="00F741C6">
        <w:rPr>
          <w:rFonts w:asciiTheme="minorHAnsi" w:eastAsia="SimSun" w:hAnsiTheme="minorHAnsi" w:cs="Tahoma"/>
          <w:b/>
        </w:rPr>
        <w:tab/>
        <w:t>Digestión aeróbica</w:t>
      </w:r>
      <w:bookmarkEnd w:id="31"/>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Se realiza en los digestores aeróbicos que reciben lodos espesados por gravedad.</w:t>
      </w: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Estos son tanques rectangulares, están diseñados para mezcla completa.</w:t>
      </w: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oxígeno requerido por el proceso es obtenido del aire suministrado por los siguientes equipos: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03 sopladores de aire (los cuales son los mismos que alimentan a los reactores aeróbicos)</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01 sistema de distribución de aire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01 sistema de difusores de aire del tipo discos de burbuja fina para cada tanque </w:t>
      </w: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lodos digeridos son colectados por un canal, el cual descarga en el tanque de almacenamiento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ind w:left="-709" w:right="-567"/>
        <w:outlineLvl w:val="0"/>
        <w:rPr>
          <w:rFonts w:asciiTheme="minorHAnsi" w:eastAsia="SimSun" w:hAnsiTheme="minorHAnsi" w:cs="Tahoma"/>
          <w:b/>
        </w:rPr>
      </w:pPr>
      <w:bookmarkStart w:id="32" w:name="_Toc54358210"/>
      <w:r w:rsidRPr="00F741C6">
        <w:rPr>
          <w:rFonts w:asciiTheme="minorHAnsi" w:eastAsia="SimSun" w:hAnsiTheme="minorHAnsi" w:cs="Tahoma"/>
          <w:b/>
        </w:rPr>
        <w:t>3.1.4.2.3.</w:t>
      </w:r>
      <w:r w:rsidRPr="00F741C6">
        <w:rPr>
          <w:rFonts w:asciiTheme="minorHAnsi" w:eastAsia="SimSun" w:hAnsiTheme="minorHAnsi" w:cs="Tahoma"/>
          <w:b/>
        </w:rPr>
        <w:tab/>
        <w:t>Deshidratado de lodos estabilizados</w:t>
      </w:r>
      <w:bookmarkEnd w:id="3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7"/>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Del tanque de lodos, los lodos son extraídos con la ayuda de bombas y enviados a los equipos de deshidratación centrifuga. Los lodos deshidratados con una concentración máxima de sólidos de 22%, son depositados por gravedad al camión de volteo y enviados al sitio de disposición final en las celdas de confinamiento ubicados en la planta de tratamiento de aguas residuales San Antonio de Los Buenos (Punta Bandera) o el sitio que la COMISION designe para tal efecto.</w:t>
      </w:r>
    </w:p>
    <w:p w:rsidR="005F3F8A" w:rsidRPr="00F741C6" w:rsidRDefault="005F3F8A" w:rsidP="00B77D03">
      <w:pPr>
        <w:numPr>
          <w:ilvl w:val="1"/>
          <w:numId w:val="17"/>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Los lixiviados de la centrifugas son conducidos al tanque de lixiviados.</w:t>
      </w:r>
    </w:p>
    <w:p w:rsidR="005F3F8A" w:rsidRPr="00F741C6" w:rsidRDefault="005F3F8A" w:rsidP="00B77D03">
      <w:pPr>
        <w:numPr>
          <w:ilvl w:val="1"/>
          <w:numId w:val="17"/>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El lavado de cada centrifuga se realiza con agua tratada extraída del tanque por las bombas, el agua del lavado es conducida por el dren de lixiviados al tanque de lixiviados.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ind w:left="-709" w:right="-567"/>
        <w:outlineLvl w:val="0"/>
        <w:rPr>
          <w:rFonts w:asciiTheme="minorHAnsi" w:eastAsia="SimSun" w:hAnsiTheme="minorHAnsi" w:cs="Tahoma"/>
          <w:b/>
        </w:rPr>
      </w:pPr>
      <w:bookmarkStart w:id="33" w:name="_Toc54358211"/>
      <w:r w:rsidRPr="00F741C6">
        <w:rPr>
          <w:rFonts w:asciiTheme="minorHAnsi" w:eastAsia="SimSun" w:hAnsiTheme="minorHAnsi" w:cs="Tahoma"/>
          <w:b/>
        </w:rPr>
        <w:t>3.1.4.2.4.</w:t>
      </w:r>
      <w:r w:rsidRPr="00F741C6">
        <w:rPr>
          <w:rFonts w:asciiTheme="minorHAnsi" w:eastAsia="SimSun" w:hAnsiTheme="minorHAnsi" w:cs="Tahoma"/>
          <w:b/>
        </w:rPr>
        <w:tab/>
        <w:t>Retorno de residuos de retro lavados, filtrados y centrifugados</w:t>
      </w:r>
      <w:bookmarkEnd w:id="3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B77D03">
      <w:pPr>
        <w:numPr>
          <w:ilvl w:val="1"/>
          <w:numId w:val="18"/>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El agua de retro lavado de los filtros de arena, los lixiviados y agua de lavado de los </w:t>
      </w:r>
      <w:proofErr w:type="spellStart"/>
      <w:r w:rsidRPr="00F741C6">
        <w:rPr>
          <w:rFonts w:asciiTheme="minorHAnsi" w:eastAsia="Times New Roman" w:hAnsiTheme="minorHAnsi" w:cs="Tahoma"/>
          <w:color w:val="000000"/>
        </w:rPr>
        <w:t>espesadores</w:t>
      </w:r>
      <w:proofErr w:type="spellEnd"/>
      <w:r w:rsidRPr="00F741C6">
        <w:rPr>
          <w:rFonts w:asciiTheme="minorHAnsi" w:eastAsia="Times New Roman" w:hAnsiTheme="minorHAnsi" w:cs="Tahoma"/>
          <w:color w:val="000000"/>
        </w:rPr>
        <w:t xml:space="preserve"> y de los deshidratadores y el drenaje sanitario que se genera en las instalaciones de la planta son concentrados en el tanque de lixiviados, siendo estos enviados por un sistema de bombeo al inicio del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B77D03">
      <w:pPr>
        <w:keepNext/>
        <w:numPr>
          <w:ilvl w:val="3"/>
          <w:numId w:val="86"/>
        </w:numPr>
        <w:ind w:left="-426" w:right="-567" w:hanging="270"/>
        <w:outlineLvl w:val="0"/>
        <w:rPr>
          <w:rFonts w:asciiTheme="minorHAnsi" w:eastAsia="SimSun" w:hAnsiTheme="minorHAnsi" w:cs="Tahoma"/>
          <w:b/>
        </w:rPr>
      </w:pPr>
      <w:bookmarkStart w:id="34" w:name="_Toc495486076"/>
      <w:bookmarkStart w:id="35" w:name="_Toc54358212"/>
      <w:r w:rsidRPr="00F741C6">
        <w:rPr>
          <w:rFonts w:asciiTheme="minorHAnsi" w:eastAsia="SimSun" w:hAnsiTheme="minorHAnsi" w:cs="Tahoma"/>
          <w:b/>
        </w:rPr>
        <w:t>Instrumentación y Control</w:t>
      </w:r>
      <w:bookmarkEnd w:id="34"/>
      <w:bookmarkEnd w:id="35"/>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 PTAR opera de forma manual, en cada unidad se cuentan con controladores, los cuales dependiendo las variables entran o salen de operación, esto se puede controlar en cada uno de los tableros que se ubican en cada unidad.</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tabs>
          <w:tab w:val="left" w:pos="0"/>
        </w:tabs>
        <w:ind w:left="-709" w:right="-567" w:firstLine="0"/>
        <w:outlineLvl w:val="0"/>
        <w:rPr>
          <w:rFonts w:asciiTheme="minorHAnsi" w:eastAsia="SimSun" w:hAnsiTheme="minorHAnsi" w:cs="Tahoma"/>
          <w:b/>
        </w:rPr>
      </w:pPr>
      <w:bookmarkStart w:id="36" w:name="_Toc495486077"/>
      <w:bookmarkStart w:id="37" w:name="_Toc54358213"/>
      <w:r w:rsidRPr="00F741C6">
        <w:rPr>
          <w:rFonts w:asciiTheme="minorHAnsi" w:eastAsia="SimSun" w:hAnsiTheme="minorHAnsi" w:cs="Tahoma"/>
          <w:b/>
        </w:rPr>
        <w:t xml:space="preserve">Interconexiones (tuberías) válvulas entre unidades </w:t>
      </w:r>
      <w:proofErr w:type="spellStart"/>
      <w:r w:rsidRPr="00F741C6">
        <w:rPr>
          <w:rFonts w:asciiTheme="minorHAnsi" w:eastAsia="SimSun" w:hAnsiTheme="minorHAnsi" w:cs="Tahoma"/>
          <w:b/>
        </w:rPr>
        <w:t>ó</w:t>
      </w:r>
      <w:proofErr w:type="spellEnd"/>
      <w:r w:rsidRPr="00F741C6">
        <w:rPr>
          <w:rFonts w:asciiTheme="minorHAnsi" w:eastAsia="SimSun" w:hAnsiTheme="minorHAnsi" w:cs="Tahoma"/>
          <w:b/>
        </w:rPr>
        <w:t xml:space="preserve"> tanques</w:t>
      </w:r>
      <w:bookmarkEnd w:id="36"/>
      <w:bookmarkEnd w:id="37"/>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Entre cada unidad se cuenta con interconexiones, estas son con tuberías de proceso en acero al carbón y de diferentes diámetros. En lo que se refiere a las válvulas, se cuentan con diferentes tipos, la apertura y cierre de estas son de forma manual, se cuentan con 83 diferentes válvulas de proceso, 12 en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12 en reactores biológicos, 14 en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2 en el cárcamo de natas, 23 válvulas en filtros rápidos de arena, 2 en el cárcamo de agua tratada, 13 en el edificio de lodos, 13 en el digestor de lodos y 4 en el tanque de lixiviados.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ind w:left="-709" w:right="-567" w:firstLine="0"/>
        <w:outlineLvl w:val="0"/>
        <w:rPr>
          <w:rFonts w:asciiTheme="minorHAnsi" w:eastAsia="SimSun" w:hAnsiTheme="minorHAnsi" w:cs="Tahoma"/>
          <w:b/>
        </w:rPr>
      </w:pPr>
      <w:bookmarkStart w:id="38" w:name="_Toc495486078"/>
      <w:bookmarkStart w:id="39" w:name="_Toc54358214"/>
      <w:r w:rsidRPr="00F741C6">
        <w:rPr>
          <w:rFonts w:asciiTheme="minorHAnsi" w:eastAsia="SimSun" w:hAnsiTheme="minorHAnsi" w:cs="Tahoma"/>
          <w:b/>
        </w:rPr>
        <w:t>Comunicaciones</w:t>
      </w:r>
      <w:bookmarkEnd w:id="38"/>
      <w:bookmarkEnd w:id="39"/>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113"/>
        <w:rPr>
          <w:rFonts w:asciiTheme="minorHAnsi" w:hAnsiTheme="minorHAnsi" w:cs="Tahoma"/>
          <w:color w:val="000000"/>
        </w:rPr>
      </w:pPr>
      <w:r w:rsidRPr="00F741C6">
        <w:rPr>
          <w:rFonts w:asciiTheme="minorHAnsi" w:hAnsiTheme="minorHAnsi" w:cs="Tahoma"/>
          <w:color w:val="000000"/>
        </w:rPr>
        <w:t xml:space="preserve">La </w:t>
      </w:r>
      <w:r w:rsidRPr="00F741C6">
        <w:rPr>
          <w:rFonts w:asciiTheme="minorHAnsi" w:hAnsiTheme="minorHAnsi" w:cs="Tahoma"/>
        </w:rPr>
        <w:t>planta cuenta con sistema de comunicación vía teléfono, contando actualmente con 1 línea telefónica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tabs>
          <w:tab w:val="left" w:pos="142"/>
        </w:tabs>
        <w:ind w:left="-709" w:right="-567" w:firstLine="0"/>
        <w:outlineLvl w:val="0"/>
        <w:rPr>
          <w:rFonts w:asciiTheme="minorHAnsi" w:eastAsia="SimSun" w:hAnsiTheme="minorHAnsi" w:cs="Tahoma"/>
          <w:b/>
        </w:rPr>
      </w:pPr>
      <w:bookmarkStart w:id="40" w:name="_Toc495486079"/>
      <w:bookmarkStart w:id="41" w:name="_Toc54358215"/>
      <w:r w:rsidRPr="00F741C6">
        <w:rPr>
          <w:rFonts w:asciiTheme="minorHAnsi" w:eastAsia="SimSun" w:hAnsiTheme="minorHAnsi" w:cs="Tahoma"/>
          <w:b/>
        </w:rPr>
        <w:t>Edificios y Laboratorio</w:t>
      </w:r>
      <w:bookmarkEnd w:id="40"/>
      <w:bookmarkEnd w:id="41"/>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planta de tratamiento cuenta con una edificación donde se ubican las oficinas operativas, a un costado de este se ubica el taller de mantenimiento, dichas instalaciones cuentan con todos los servicios como agua potable, energía eléctrica, servicio de telefónico, servicio sanitario, regadera y </w:t>
      </w:r>
      <w:proofErr w:type="spellStart"/>
      <w:r w:rsidRPr="00F741C6">
        <w:rPr>
          <w:rFonts w:asciiTheme="minorHAnsi" w:eastAsia="Times New Roman" w:hAnsiTheme="minorHAnsi" w:cs="Tahoma"/>
          <w:color w:val="000000"/>
        </w:rPr>
        <w:t>lockers</w:t>
      </w:r>
      <w:proofErr w:type="spellEnd"/>
      <w:r w:rsidRPr="00F741C6">
        <w:rPr>
          <w:rFonts w:asciiTheme="minorHAnsi" w:eastAsia="Times New Roman" w:hAnsiTheme="minorHAnsi" w:cs="Tahoma"/>
          <w:color w:val="000000"/>
        </w:rPr>
        <w:t xml:space="preserve"> y aire acondicionado, el taller cuenta con grúa de capacidad 2 toneladas, asimismo se cuenta con dos casetas de control de accesos para peatones y vehículos.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Dentro del predio se encuentra el edifico de Laboratorio, en el cual se realizan los análisis físico-químicos y bacteriológicos de las aguas residuales, que se generan en los Municipios de Playas de Rosarito y Tijuana, este edificio es operado y mantenido por CESPT.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Por otra parte, se tiene un tercer edificio, donde se ubica la planta generadora de energía eléctrica (a base de diésel) y el CCM de los equipos electromecánicos. Para la operación de los equipos electromecánicos y los servicios, se cuenta con una acometida 13200VCA y subestación eléctrica con una sola medición, para alimentar a las unidades de proceso de la planta de tratamiento y para las unidades de proceso de un sistema de potabilización, esta última unidad no forma parte de los alcances del servicio solicitado, las edificaciones disponibles dentro de la planta son:</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Caseta de Vigilancia 1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Caseta de Vigilancia 2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Oficinas y Taller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Centro de Control de Motores y Generador eléctrico de emergencia</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Edificio de lodos</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Estacionamiento</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3B5F95">
      <w:pPr>
        <w:keepNext/>
        <w:numPr>
          <w:ilvl w:val="3"/>
          <w:numId w:val="86"/>
        </w:numPr>
        <w:tabs>
          <w:tab w:val="left" w:pos="284"/>
        </w:tabs>
        <w:ind w:left="-709" w:right="-567" w:firstLine="0"/>
        <w:outlineLvl w:val="0"/>
        <w:rPr>
          <w:rFonts w:asciiTheme="minorHAnsi" w:eastAsia="SimSun" w:hAnsiTheme="minorHAnsi" w:cs="Tahoma"/>
          <w:b/>
        </w:rPr>
      </w:pPr>
      <w:bookmarkStart w:id="42" w:name="_Toc495486080"/>
      <w:bookmarkStart w:id="43" w:name="_Toc54358216"/>
      <w:r w:rsidRPr="00F741C6">
        <w:rPr>
          <w:rFonts w:asciiTheme="minorHAnsi" w:eastAsia="SimSun" w:hAnsiTheme="minorHAnsi" w:cs="Tahoma"/>
          <w:b/>
        </w:rPr>
        <w:t>Garza y Cárcamo de Reúso-</w:t>
      </w:r>
      <w:proofErr w:type="spellStart"/>
      <w:r w:rsidRPr="00F741C6">
        <w:rPr>
          <w:rFonts w:asciiTheme="minorHAnsi" w:eastAsia="SimSun" w:hAnsiTheme="minorHAnsi" w:cs="Tahoma"/>
          <w:b/>
        </w:rPr>
        <w:t>Gayoso</w:t>
      </w:r>
      <w:proofErr w:type="spellEnd"/>
      <w:r w:rsidRPr="00F741C6">
        <w:rPr>
          <w:rFonts w:asciiTheme="minorHAnsi" w:eastAsia="SimSun" w:hAnsiTheme="minorHAnsi" w:cs="Tahoma"/>
          <w:b/>
        </w:rPr>
        <w:t>, Áreas Verdes e Innova CESPT</w:t>
      </w:r>
      <w:bookmarkEnd w:id="42"/>
      <w:bookmarkEnd w:id="4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Dentro del predio donde se ubica la planta de tratamiento de aguas residuales, se cuenta con un cárcamo de bombeo denominado “</w:t>
      </w:r>
      <w:proofErr w:type="spellStart"/>
      <w:r w:rsidRPr="00F741C6">
        <w:rPr>
          <w:rFonts w:asciiTheme="minorHAnsi" w:eastAsia="Times New Roman" w:hAnsiTheme="minorHAnsi" w:cs="Tahoma"/>
          <w:color w:val="000000"/>
        </w:rPr>
        <w:t>Gayosso</w:t>
      </w:r>
      <w:proofErr w:type="spellEnd"/>
      <w:r w:rsidRPr="00F741C6">
        <w:rPr>
          <w:rFonts w:asciiTheme="minorHAnsi" w:eastAsia="Times New Roman" w:hAnsiTheme="minorHAnsi" w:cs="Tahoma"/>
          <w:color w:val="000000"/>
        </w:rPr>
        <w:t>”, jardines y/o áreas verdes las cuales ocupan un área aproximada de 15,000m</w:t>
      </w:r>
      <w:r w:rsidRPr="00F741C6">
        <w:rPr>
          <w:rFonts w:asciiTheme="minorHAnsi" w:eastAsia="Times New Roman" w:hAnsiTheme="minorHAnsi" w:cs="Tahoma"/>
          <w:color w:val="000000"/>
          <w:vertAlign w:val="superscript"/>
        </w:rPr>
        <w:t>2</w:t>
      </w:r>
      <w:r w:rsidRPr="00F741C6">
        <w:rPr>
          <w:rFonts w:asciiTheme="minorHAnsi" w:eastAsia="Times New Roman" w:hAnsiTheme="minorHAnsi" w:cs="Tahoma"/>
          <w:color w:val="000000"/>
        </w:rPr>
        <w:t>, con pasto y diversos arbustos y palmas, las áreas cuentan con riego por aspersión y riego manual.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una zona ubicada al Oeste de la planta de tratamiento, se cuenta con un área denominada </w:t>
      </w:r>
      <w:proofErr w:type="spellStart"/>
      <w:r w:rsidRPr="00F741C6">
        <w:rPr>
          <w:rFonts w:asciiTheme="minorHAnsi" w:eastAsia="Times New Roman" w:hAnsiTheme="minorHAnsi" w:cs="Tahoma"/>
          <w:color w:val="000000"/>
        </w:rPr>
        <w:t>InnovaCESPT</w:t>
      </w:r>
      <w:proofErr w:type="spellEnd"/>
      <w:r w:rsidRPr="00F741C6">
        <w:rPr>
          <w:rFonts w:asciiTheme="minorHAnsi" w:eastAsia="Times New Roman" w:hAnsiTheme="minorHAnsi" w:cs="Tahoma"/>
          <w:color w:val="000000"/>
        </w:rPr>
        <w:t xml:space="preserve">, la cual cuenta con zonas didácticas, en las que se incluyen: maqueta esquemática del camino del agua, fuente, foro del agua y simulación del proceso de tratamiento, los cuales son utilizados para las visitas guiadas e información a la comunidad.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lastRenderedPageBreak/>
        <w:t>Asimismo en esa área se cuenta con una garza de 4 pulgadas de diámetro acondicionada con sistema de bombeo, mecanismo de encendido y apagado para el llenado de agua residual tratada por camión cisterna y sistema de medición del volumen de agua de reúso entregada,  y por otra parte un cárcamo de bombeo (consta de caseta, 2 sistemas de bombeo y CCM para su control de arranque y paro) y línea de impulsión de 4 pulgadas de diámetro para el alejamiento de las aguas residuales tratadas como parte del proyecto morado que abastece al Panteón Monte de los Olivos e industrias circunvecinas.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44" w:name="_Toc54358217"/>
      <w:r>
        <w:rPr>
          <w:rFonts w:asciiTheme="minorHAnsi" w:eastAsia="SimSun" w:hAnsiTheme="minorHAnsi" w:cs="Tahoma"/>
          <w:b/>
        </w:rPr>
        <w:t xml:space="preserve">      </w:t>
      </w:r>
      <w:r w:rsidR="005F3F8A" w:rsidRPr="00F741C6">
        <w:rPr>
          <w:rFonts w:asciiTheme="minorHAnsi" w:eastAsia="SimSun" w:hAnsiTheme="minorHAnsi" w:cs="Tahoma"/>
          <w:b/>
        </w:rPr>
        <w:t>Origen y caudales tratados</w:t>
      </w:r>
      <w:bookmarkEnd w:id="44"/>
    </w:p>
    <w:p w:rsidR="005F3F8A" w:rsidRPr="00F741C6" w:rsidRDefault="003B5F95" w:rsidP="003B5F95">
      <w:pPr>
        <w:keepNext/>
        <w:numPr>
          <w:ilvl w:val="3"/>
          <w:numId w:val="86"/>
        </w:numPr>
        <w:tabs>
          <w:tab w:val="left" w:pos="142"/>
        </w:tabs>
        <w:ind w:left="-426" w:right="-567" w:firstLine="0"/>
        <w:outlineLvl w:val="0"/>
        <w:rPr>
          <w:rFonts w:asciiTheme="minorHAnsi" w:eastAsia="SimSun" w:hAnsiTheme="minorHAnsi" w:cs="Tahoma"/>
          <w:b/>
        </w:rPr>
      </w:pPr>
      <w:bookmarkStart w:id="45" w:name="_Toc54358218"/>
      <w:r>
        <w:rPr>
          <w:rFonts w:asciiTheme="minorHAnsi" w:eastAsia="SimSun" w:hAnsiTheme="minorHAnsi" w:cs="Tahoma"/>
          <w:b/>
        </w:rPr>
        <w:t xml:space="preserve">   </w:t>
      </w:r>
      <w:r w:rsidR="005F3F8A" w:rsidRPr="00F741C6">
        <w:rPr>
          <w:rFonts w:asciiTheme="minorHAnsi" w:eastAsia="SimSun" w:hAnsiTheme="minorHAnsi" w:cs="Tahoma"/>
          <w:b/>
        </w:rPr>
        <w:t>Origen del agua residual</w:t>
      </w:r>
      <w:bookmarkEnd w:id="45"/>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Planta de Tratamiento “Ing. José Arturo Herrera Solís”, recibe las aguas residuales generadas principalmente en el sureste de la Ciudad de Tijuana, en donde se desarrollan actividades mixtas (habitacionales, comerciales e industriales), con predominio en usos habitacionales, la principal fuente industrial se ubica en el Parque Industrial El Florido.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tabs>
          <w:tab w:val="left" w:pos="709"/>
        </w:tabs>
        <w:ind w:left="-426" w:right="-567" w:firstLine="0"/>
        <w:outlineLvl w:val="0"/>
        <w:rPr>
          <w:rFonts w:asciiTheme="minorHAnsi" w:eastAsia="SimSun" w:hAnsiTheme="minorHAnsi" w:cs="Tahoma"/>
          <w:b/>
        </w:rPr>
      </w:pPr>
      <w:bookmarkStart w:id="46" w:name="_Toc54358219"/>
      <w:r w:rsidRPr="00F741C6">
        <w:rPr>
          <w:rFonts w:asciiTheme="minorHAnsi" w:eastAsia="SimSun" w:hAnsiTheme="minorHAnsi" w:cs="Tahoma"/>
          <w:b/>
        </w:rPr>
        <w:t>Volúmenes de aguas recibidos en las instalaciones</w:t>
      </w:r>
      <w:bookmarkEnd w:id="46"/>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Se cuenta con equipo de medición automática para el agua que ingresa a la planta de tratamiento de aguas residuales, el flujo del afluente se ve afectado por los flujos derivados del tanque de lixiviados, debiéndose contemplar un caudal promedio anual de 250lps.</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47" w:name="_Toc54358220"/>
      <w:r>
        <w:rPr>
          <w:rFonts w:asciiTheme="minorHAnsi" w:eastAsia="SimSun" w:hAnsiTheme="minorHAnsi" w:cs="Tahoma"/>
          <w:b/>
        </w:rPr>
        <w:t xml:space="preserve">    </w:t>
      </w:r>
      <w:r w:rsidR="005F3F8A" w:rsidRPr="00F741C6">
        <w:rPr>
          <w:rFonts w:asciiTheme="minorHAnsi" w:eastAsia="SimSun" w:hAnsiTheme="minorHAnsi" w:cs="Tahoma"/>
          <w:b/>
        </w:rPr>
        <w:t>Generación de Residuos</w:t>
      </w:r>
      <w:bookmarkEnd w:id="47"/>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principales constituyentes eliminados de las plantas de tratamiento de aguas residuales, incluyen residuos orgánicos,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producidos y extraídos de la planta de tratamiento, según los resultados de análisis practicados </w:t>
      </w:r>
      <w:r w:rsidRPr="00F741C6">
        <w:rPr>
          <w:rFonts w:asciiTheme="minorHAnsi" w:eastAsia="Times New Roman" w:hAnsiTheme="minorHAnsi" w:cs="Tahoma"/>
        </w:rPr>
        <w:t xml:space="preserve">cumplen con la NOM-004-SEMARNAT-2002, </w:t>
      </w:r>
      <w:r w:rsidRPr="00F741C6">
        <w:rPr>
          <w:rFonts w:asciiTheme="minorHAnsi" w:eastAsia="Times New Roman" w:hAnsiTheme="minorHAnsi" w:cs="Tahoma"/>
          <w:color w:val="000000"/>
        </w:rPr>
        <w:t xml:space="preserve">por lo que pueden ser dispuestos en el sitio construido para tal fin, el cual se encuentra dentro de las instalaciones de la planta de tratamiento denominada San Antonio de Los Buenos (Punta Bandera), </w:t>
      </w:r>
      <w:r w:rsidRPr="00F741C6">
        <w:rPr>
          <w:rFonts w:asciiTheme="minorHAnsi" w:eastAsia="Times New Roman" w:hAnsiTheme="minorHAnsi" w:cs="Tahoma"/>
        </w:rPr>
        <w:t>ubicada a 26 km aproximadamente de esta planta,</w:t>
      </w:r>
      <w:r w:rsidRPr="00F741C6">
        <w:rPr>
          <w:rFonts w:asciiTheme="minorHAnsi" w:eastAsia="Times New Roman" w:hAnsiTheme="minorHAnsi" w:cs="Tahoma"/>
          <w:color w:val="000000"/>
        </w:rPr>
        <w:t xml:space="preserve"> en el kilómetro 16+500 de la Carretera Escénica Tijuana-Ensenada, Tijuana, B. C., dicho sitio cuenta con las autorizaciones estatales correspondientes, o el sitio que la COMISION designe para tal efecto.</w:t>
      </w:r>
    </w:p>
    <w:p w:rsidR="005F3F8A" w:rsidRPr="00F741C6" w:rsidRDefault="005F3F8A" w:rsidP="005F3F8A">
      <w:pPr>
        <w:ind w:left="-426" w:right="-567"/>
        <w:rPr>
          <w:rFonts w:asciiTheme="minorHAnsi" w:eastAsia="SimSun" w:hAnsiTheme="minorHAnsi"/>
        </w:rPr>
      </w:pPr>
    </w:p>
    <w:p w:rsidR="005F3F8A" w:rsidRPr="00F741C6" w:rsidRDefault="005F3F8A" w:rsidP="003B5F95">
      <w:pPr>
        <w:keepNext/>
        <w:numPr>
          <w:ilvl w:val="3"/>
          <w:numId w:val="86"/>
        </w:numPr>
        <w:tabs>
          <w:tab w:val="left" w:pos="709"/>
        </w:tabs>
        <w:ind w:left="-426" w:right="-567" w:firstLine="0"/>
        <w:outlineLvl w:val="0"/>
        <w:rPr>
          <w:rFonts w:asciiTheme="minorHAnsi" w:eastAsia="SimSun" w:hAnsiTheme="minorHAnsi" w:cs="Tahoma"/>
          <w:b/>
        </w:rPr>
      </w:pPr>
      <w:bookmarkStart w:id="48" w:name="_Toc54358221"/>
      <w:r w:rsidRPr="00F741C6">
        <w:rPr>
          <w:rFonts w:asciiTheme="minorHAnsi" w:eastAsia="SimSun" w:hAnsiTheme="minorHAnsi" w:cs="Tahoma"/>
          <w:b/>
        </w:rPr>
        <w:t xml:space="preserve">Generación de </w:t>
      </w:r>
      <w:proofErr w:type="spellStart"/>
      <w:r w:rsidRPr="00F741C6">
        <w:rPr>
          <w:rFonts w:asciiTheme="minorHAnsi" w:eastAsia="SimSun" w:hAnsiTheme="minorHAnsi" w:cs="Tahoma"/>
          <w:b/>
        </w:rPr>
        <w:t>Biosólidos</w:t>
      </w:r>
      <w:bookmarkEnd w:id="48"/>
      <w:proofErr w:type="spellEnd"/>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Diariamente se realiza labores de extracción de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xml:space="preserve">, los cuales contienen una humedad máxima del 85%, debiéndose contemplar un volumen de producción de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resultantes del tratamiento de un caudal promedio anual de 250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3B5F95">
      <w:pPr>
        <w:keepNext/>
        <w:numPr>
          <w:ilvl w:val="3"/>
          <w:numId w:val="86"/>
        </w:numPr>
        <w:tabs>
          <w:tab w:val="left" w:pos="567"/>
        </w:tabs>
        <w:ind w:left="-426" w:right="-567" w:firstLine="0"/>
        <w:outlineLvl w:val="0"/>
        <w:rPr>
          <w:rFonts w:asciiTheme="minorHAnsi" w:eastAsia="SimSun" w:hAnsiTheme="minorHAnsi" w:cs="Tahoma"/>
          <w:b/>
        </w:rPr>
      </w:pPr>
      <w:bookmarkStart w:id="49" w:name="_Toc54358222"/>
      <w:r w:rsidRPr="00F741C6">
        <w:rPr>
          <w:rFonts w:asciiTheme="minorHAnsi" w:eastAsia="SimSun" w:hAnsiTheme="minorHAnsi" w:cs="Tahoma"/>
          <w:b/>
        </w:rPr>
        <w:t>Generación de otros residuos</w:t>
      </w:r>
      <w:bookmarkEnd w:id="49"/>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Dentro de las operaciones diarias de la planta se generan, otros residuos a los que se debe dar la correcta disposición, como son residuos del </w:t>
      </w:r>
      <w:proofErr w:type="spellStart"/>
      <w:r w:rsidRPr="00F741C6">
        <w:rPr>
          <w:rFonts w:asciiTheme="minorHAnsi" w:eastAsia="SimSun" w:hAnsiTheme="minorHAnsi" w:cs="Tahoma"/>
        </w:rPr>
        <w:t>pretratamiento</w:t>
      </w:r>
      <w:proofErr w:type="spellEnd"/>
      <w:r w:rsidRPr="00F741C6">
        <w:rPr>
          <w:rFonts w:asciiTheme="minorHAnsi" w:eastAsia="SimSun" w:hAnsiTheme="minorHAnsi" w:cs="Tahoma"/>
        </w:rPr>
        <w:t>, sólidos urbanos (oficina, sanitarios) y por el mantenimiento de las áreas verdes los cuales se generan aproximadamente 15 metros cúbicos en promedio anual.</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0" w:name="_Toc54358223"/>
      <w:r>
        <w:rPr>
          <w:rFonts w:asciiTheme="minorHAnsi" w:eastAsia="SimSun" w:hAnsiTheme="minorHAnsi" w:cs="Tahoma"/>
          <w:b/>
        </w:rPr>
        <w:t xml:space="preserve">     </w:t>
      </w:r>
      <w:r w:rsidR="005F3F8A" w:rsidRPr="00F741C6">
        <w:rPr>
          <w:rFonts w:asciiTheme="minorHAnsi" w:eastAsia="SimSun" w:hAnsiTheme="minorHAnsi" w:cs="Tahoma"/>
          <w:b/>
        </w:rPr>
        <w:t>Productos Químicos y Materiales</w:t>
      </w:r>
      <w:bookmarkEnd w:id="50"/>
    </w:p>
    <w:p w:rsidR="005F3F8A" w:rsidRPr="00F741C6" w:rsidRDefault="005F3F8A" w:rsidP="003B5F95">
      <w:pPr>
        <w:keepNext/>
        <w:numPr>
          <w:ilvl w:val="3"/>
          <w:numId w:val="86"/>
        </w:numPr>
        <w:ind w:left="-426" w:right="-567" w:firstLine="0"/>
        <w:outlineLvl w:val="0"/>
        <w:rPr>
          <w:rFonts w:asciiTheme="minorHAnsi" w:eastAsia="SimSun" w:hAnsiTheme="minorHAnsi" w:cs="Tahoma"/>
          <w:b/>
        </w:rPr>
      </w:pPr>
      <w:bookmarkStart w:id="51" w:name="_Toc54358224"/>
      <w:r w:rsidRPr="00F741C6">
        <w:rPr>
          <w:rFonts w:asciiTheme="minorHAnsi" w:eastAsia="SimSun" w:hAnsiTheme="minorHAnsi" w:cs="Tahoma"/>
          <w:b/>
        </w:rPr>
        <w:t>Sustancias Químicas</w:t>
      </w:r>
      <w:bookmarkEnd w:id="51"/>
    </w:p>
    <w:p w:rsidR="005F3F8A" w:rsidRPr="00F741C6" w:rsidRDefault="005F3F8A" w:rsidP="005F3F8A">
      <w:pPr>
        <w:ind w:left="-426" w:right="-567"/>
        <w:rPr>
          <w:rFonts w:asciiTheme="minorHAnsi" w:eastAsia="SimSun" w:hAnsiTheme="minorHAnsi"/>
        </w:rPr>
      </w:pP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Las principales sustancias químicas que se utilizan dentro del proceso de tratamiento, es el consumo de polímeros para espesado y centrifugado de los sólidos, e hipoclorito de sodio al 12.5% para refuerzo de la desinfección del agua tratada.</w:t>
      </w: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1"/>
          <w:numId w:val="86"/>
        </w:numPr>
        <w:ind w:left="-426" w:right="-567" w:firstLine="0"/>
        <w:outlineLvl w:val="0"/>
        <w:rPr>
          <w:rFonts w:asciiTheme="minorHAnsi" w:eastAsia="SimSun" w:hAnsiTheme="minorHAnsi" w:cs="Tahoma"/>
          <w:b/>
        </w:rPr>
      </w:pPr>
      <w:bookmarkStart w:id="52" w:name="_Toc54358225"/>
      <w:r w:rsidRPr="00F741C6">
        <w:rPr>
          <w:rFonts w:asciiTheme="minorHAnsi" w:eastAsia="SimSun" w:hAnsiTheme="minorHAnsi" w:cs="Tahoma"/>
          <w:b/>
        </w:rPr>
        <w:t>Descripción de la PTAR “</w:t>
      </w:r>
      <w:r w:rsidRPr="00F741C6">
        <w:rPr>
          <w:rFonts w:asciiTheme="minorHAnsi" w:eastAsia="SimSun" w:hAnsiTheme="minorHAnsi" w:cs="Tahoma"/>
          <w:b/>
          <w:i/>
        </w:rPr>
        <w:t>La Morita”</w:t>
      </w:r>
      <w:bookmarkEnd w:id="52"/>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 PTAR La Morita, es un sistema de tratamiento biológico de lodos activados tipo carrusel con zonas anaeróbicas-</w:t>
      </w:r>
      <w:proofErr w:type="spellStart"/>
      <w:r w:rsidRPr="00F741C6">
        <w:rPr>
          <w:rFonts w:asciiTheme="minorHAnsi" w:eastAsia="Times New Roman" w:hAnsiTheme="minorHAnsi" w:cs="Tahoma"/>
          <w:color w:val="000000"/>
        </w:rPr>
        <w:t>anóxicas</w:t>
      </w:r>
      <w:proofErr w:type="spellEnd"/>
      <w:r w:rsidRPr="00F741C6">
        <w:rPr>
          <w:rFonts w:asciiTheme="minorHAnsi" w:eastAsia="Times New Roman" w:hAnsiTheme="minorHAnsi" w:cs="Tahoma"/>
          <w:color w:val="000000"/>
        </w:rPr>
        <w:t>-aeróbicas diseñada en modalidad de aireación extendida.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Inicio operaciones </w:t>
      </w:r>
      <w:r w:rsidRPr="00F741C6">
        <w:rPr>
          <w:rFonts w:asciiTheme="minorHAnsi" w:eastAsia="Times New Roman" w:hAnsiTheme="minorHAnsi" w:cs="Tahoma"/>
        </w:rPr>
        <w:t>en julio del 2010,</w:t>
      </w:r>
      <w:r w:rsidRPr="00F741C6">
        <w:rPr>
          <w:rFonts w:asciiTheme="minorHAnsi" w:eastAsia="Times New Roman" w:hAnsiTheme="minorHAnsi" w:cs="Tahoma"/>
          <w:color w:val="000000"/>
        </w:rPr>
        <w:t xml:space="preserve"> con capacidad de diseño de 254 </w:t>
      </w:r>
      <w:proofErr w:type="spellStart"/>
      <w:r w:rsidRPr="00F741C6">
        <w:rPr>
          <w:rFonts w:asciiTheme="minorHAnsi" w:eastAsia="Times New Roman" w:hAnsiTheme="minorHAnsi" w:cs="Tahoma"/>
          <w:color w:val="000000"/>
        </w:rPr>
        <w:t>lps</w:t>
      </w:r>
      <w:proofErr w:type="spellEnd"/>
      <w:r w:rsidRPr="00F741C6">
        <w:rPr>
          <w:rFonts w:asciiTheme="minorHAnsi" w:eastAsia="Times New Roman" w:hAnsiTheme="minorHAnsi" w:cs="Tahoma"/>
          <w:color w:val="000000"/>
        </w:rPr>
        <w:t xml:space="preserve">, dividido en dos trenes de tratamiento y un acondicionamiento de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que se realiza por digestión aerobia y deshidratación.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objetivo del sistema de tratamiento es remover materia orgánica, sólidos suspendidos y nutrientes (nitrógeno y fósforo). Así mismo y para eliminar microorganismos patógenos y parásitos integrándose un proceso de desinfección mediante una operación física de filtración en arena y rayos ultravioleta, </w:t>
      </w:r>
      <w:r w:rsidRPr="00F741C6">
        <w:rPr>
          <w:rFonts w:asciiTheme="minorHAnsi" w:eastAsia="Times New Roman" w:hAnsiTheme="minorHAnsi" w:cs="Tahoma"/>
        </w:rPr>
        <w:t>desinfección adicional con hipoclorito de sodio al 12.5%,</w:t>
      </w:r>
      <w:r w:rsidRPr="00F741C6">
        <w:rPr>
          <w:rFonts w:asciiTheme="minorHAnsi" w:eastAsia="Times New Roman" w:hAnsiTheme="minorHAnsi" w:cs="Tahoma"/>
          <w:color w:val="000000"/>
        </w:rPr>
        <w:t xml:space="preserve"> actualmente la planta de tratamiento opera </w:t>
      </w:r>
      <w:r w:rsidRPr="00F741C6">
        <w:rPr>
          <w:rFonts w:asciiTheme="minorHAnsi" w:eastAsia="Times New Roman" w:hAnsiTheme="minorHAnsi" w:cs="Tahoma"/>
        </w:rPr>
        <w:t xml:space="preserve">(afluente) </w:t>
      </w:r>
      <w:r w:rsidRPr="00F741C6">
        <w:rPr>
          <w:rFonts w:asciiTheme="minorHAnsi" w:eastAsia="Times New Roman" w:hAnsiTheme="minorHAnsi" w:cs="Tahoma"/>
          <w:color w:val="000000"/>
        </w:rPr>
        <w:t xml:space="preserve">con un flujo </w:t>
      </w:r>
      <w:r w:rsidRPr="00F741C6">
        <w:rPr>
          <w:rFonts w:asciiTheme="minorHAnsi" w:eastAsia="Times New Roman" w:hAnsiTheme="minorHAnsi" w:cs="Tahoma"/>
        </w:rPr>
        <w:t xml:space="preserve">promedio </w:t>
      </w:r>
      <w:proofErr w:type="spellStart"/>
      <w:r w:rsidRPr="00F741C6">
        <w:rPr>
          <w:rFonts w:asciiTheme="minorHAnsi" w:eastAsia="Times New Roman" w:hAnsiTheme="minorHAnsi" w:cs="Tahoma"/>
        </w:rPr>
        <w:t>anual</w:t>
      </w:r>
      <w:r w:rsidRPr="00F741C6">
        <w:rPr>
          <w:rFonts w:asciiTheme="minorHAnsi" w:eastAsia="Times New Roman" w:hAnsiTheme="minorHAnsi" w:cs="Tahoma"/>
          <w:color w:val="000000"/>
        </w:rPr>
        <w:t>de</w:t>
      </w:r>
      <w:proofErr w:type="spellEnd"/>
      <w:r w:rsidRPr="00F741C6">
        <w:rPr>
          <w:rFonts w:asciiTheme="minorHAnsi" w:eastAsia="Times New Roman" w:hAnsiTheme="minorHAnsi" w:cs="Tahoma"/>
          <w:color w:val="000000"/>
        </w:rPr>
        <w:t xml:space="preserve"> 250lps.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3" w:name="_Toc495486090"/>
      <w:bookmarkStart w:id="54" w:name="_Toc54358226"/>
      <w:r>
        <w:rPr>
          <w:rFonts w:asciiTheme="minorHAnsi" w:eastAsia="SimSun" w:hAnsiTheme="minorHAnsi" w:cs="Tahoma"/>
          <w:b/>
        </w:rPr>
        <w:t xml:space="preserve">    </w:t>
      </w:r>
      <w:r w:rsidR="005F3F8A" w:rsidRPr="00F741C6">
        <w:rPr>
          <w:rFonts w:asciiTheme="minorHAnsi" w:eastAsia="SimSun" w:hAnsiTheme="minorHAnsi" w:cs="Tahoma"/>
          <w:b/>
        </w:rPr>
        <w:t>Unidades de tratamiento</w:t>
      </w:r>
      <w:bookmarkEnd w:id="53"/>
      <w:bookmarkEnd w:id="54"/>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autoSpaceDE w:val="0"/>
        <w:autoSpaceDN w:val="0"/>
        <w:adjustRightInd w:val="0"/>
        <w:ind w:left="-426" w:right="-567"/>
        <w:jc w:val="both"/>
        <w:rPr>
          <w:rFonts w:asciiTheme="minorHAnsi" w:eastAsia="SimSun" w:hAnsiTheme="minorHAnsi" w:cs="Tahoma"/>
        </w:rPr>
      </w:pPr>
      <w:r w:rsidRPr="00F741C6">
        <w:rPr>
          <w:rFonts w:asciiTheme="minorHAnsi" w:eastAsia="SimSun" w:hAnsiTheme="minorHAnsi" w:cs="Tahoma"/>
        </w:rPr>
        <w:t xml:space="preserve">La planta está integrada por las siguientes unidades: </w:t>
      </w:r>
    </w:p>
    <w:p w:rsidR="005F3F8A" w:rsidRPr="00F741C6" w:rsidRDefault="005F3F8A" w:rsidP="005F3F8A">
      <w:pPr>
        <w:autoSpaceDE w:val="0"/>
        <w:autoSpaceDN w:val="0"/>
        <w:adjustRightInd w:val="0"/>
        <w:ind w:left="-426" w:right="-567" w:firstLine="720"/>
        <w:jc w:val="both"/>
        <w:rPr>
          <w:rFonts w:asciiTheme="minorHAnsi" w:eastAsia="SimSun" w:hAnsiTheme="minorHAnsi" w:cs="Tahoma"/>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5" w:name="_Toc54358227"/>
      <w:r>
        <w:rPr>
          <w:rFonts w:asciiTheme="minorHAnsi" w:eastAsia="SimSun" w:hAnsiTheme="minorHAnsi" w:cs="Tahoma"/>
          <w:b/>
        </w:rPr>
        <w:t xml:space="preserve">     </w:t>
      </w:r>
      <w:r w:rsidR="005F3F8A" w:rsidRPr="00F741C6">
        <w:rPr>
          <w:rFonts w:asciiTheme="minorHAnsi" w:eastAsia="SimSun" w:hAnsiTheme="minorHAnsi" w:cs="Tahoma"/>
          <w:b/>
        </w:rPr>
        <w:t>Línea de tratamiento de agua</w:t>
      </w:r>
      <w:bookmarkEnd w:id="55"/>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b/>
          <w:bCs/>
          <w:color w:val="000000"/>
        </w:rPr>
      </w:pP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Desbaste manual grueso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Desbaste mecánico fino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gravimétrico longitudinal con limpieza mecánica</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Cárcamo de bombeo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Reactor anaeróbico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Reactor aeróbico de lodos activados</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Sedimentación secundaria</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Filtración en arena</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Desinfección por radiación de rayos ultravioleta</w:t>
      </w:r>
    </w:p>
    <w:p w:rsidR="005F3F8A" w:rsidRDefault="005F3F8A" w:rsidP="003B5F95">
      <w:pPr>
        <w:numPr>
          <w:ilvl w:val="0"/>
          <w:numId w:val="36"/>
        </w:numPr>
        <w:autoSpaceDE w:val="0"/>
        <w:autoSpaceDN w:val="0"/>
        <w:adjustRightInd w:val="0"/>
        <w:ind w:left="-426" w:right="-567" w:firstLine="0"/>
        <w:rPr>
          <w:rFonts w:asciiTheme="minorHAnsi" w:eastAsia="Times New Roman" w:hAnsiTheme="minorHAnsi" w:cs="Tahoma"/>
        </w:rPr>
      </w:pPr>
      <w:r w:rsidRPr="00F741C6">
        <w:rPr>
          <w:rFonts w:asciiTheme="minorHAnsi" w:eastAsia="Times New Roman" w:hAnsiTheme="minorHAnsi" w:cs="Tahoma"/>
        </w:rPr>
        <w:t>Refuerzo de la desinfección con hipoclorito de sodio al 12.5%</w:t>
      </w:r>
    </w:p>
    <w:p w:rsidR="003B5F95" w:rsidRPr="00F741C6" w:rsidRDefault="003B5F95" w:rsidP="003B5F95">
      <w:pPr>
        <w:autoSpaceDE w:val="0"/>
        <w:autoSpaceDN w:val="0"/>
        <w:adjustRightInd w:val="0"/>
        <w:ind w:right="-567"/>
        <w:rPr>
          <w:rFonts w:asciiTheme="minorHAnsi" w:eastAsia="Times New Roman" w:hAnsiTheme="minorHAnsi" w:cs="Tahoma"/>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56" w:name="_Toc54358228"/>
      <w:r w:rsidRPr="00F741C6">
        <w:rPr>
          <w:rFonts w:asciiTheme="minorHAnsi" w:eastAsia="SimSun" w:hAnsiTheme="minorHAnsi" w:cs="Tahoma"/>
          <w:b/>
        </w:rPr>
        <w:t>Línea de Lodos:</w:t>
      </w:r>
      <w:bookmarkEnd w:id="56"/>
    </w:p>
    <w:p w:rsidR="005F3F8A" w:rsidRPr="00F741C6" w:rsidRDefault="005F3F8A" w:rsidP="005F3F8A">
      <w:pPr>
        <w:autoSpaceDE w:val="0"/>
        <w:autoSpaceDN w:val="0"/>
        <w:adjustRightInd w:val="0"/>
        <w:ind w:left="-426" w:right="-567"/>
        <w:rPr>
          <w:rFonts w:asciiTheme="minorHAnsi" w:eastAsia="Times New Roman" w:hAnsiTheme="minorHAnsi" w:cs="Tahoma"/>
        </w:rPr>
      </w:pP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Espesamiento mecánico</w:t>
      </w: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Digestión biológica aeróbica</w:t>
      </w: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Tanque de manejo y espesamiento de lodos digeridos</w:t>
      </w: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Deshidratado mecánico en centrifugas para los lodos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7" w:name="_Toc54358229"/>
      <w:r>
        <w:rPr>
          <w:rFonts w:asciiTheme="minorHAnsi" w:eastAsia="SimSun" w:hAnsiTheme="minorHAnsi" w:cs="Tahoma"/>
          <w:b/>
        </w:rPr>
        <w:t xml:space="preserve">     </w:t>
      </w:r>
      <w:r w:rsidR="005F3F8A" w:rsidRPr="00F741C6">
        <w:rPr>
          <w:rFonts w:asciiTheme="minorHAnsi" w:eastAsia="SimSun" w:hAnsiTheme="minorHAnsi" w:cs="Tahoma"/>
          <w:b/>
        </w:rPr>
        <w:t>Funcionamiento del Sistema de Tratamiento:</w:t>
      </w:r>
      <w:bookmarkEnd w:id="57"/>
    </w:p>
    <w:p w:rsidR="005F3F8A" w:rsidRPr="00F741C6" w:rsidRDefault="003B5F95" w:rsidP="003B5F95">
      <w:pPr>
        <w:keepNext/>
        <w:numPr>
          <w:ilvl w:val="3"/>
          <w:numId w:val="76"/>
        </w:numPr>
        <w:tabs>
          <w:tab w:val="left" w:pos="142"/>
        </w:tabs>
        <w:ind w:left="-426" w:right="-567" w:firstLine="0"/>
        <w:outlineLvl w:val="0"/>
        <w:rPr>
          <w:rFonts w:asciiTheme="minorHAnsi" w:eastAsia="SimSun" w:hAnsiTheme="minorHAnsi" w:cs="Tahoma"/>
          <w:b/>
        </w:rPr>
      </w:pPr>
      <w:bookmarkStart w:id="58" w:name="_Toc54358230"/>
      <w:r>
        <w:rPr>
          <w:rFonts w:asciiTheme="minorHAnsi" w:eastAsia="SimSun" w:hAnsiTheme="minorHAnsi" w:cs="Tahoma"/>
          <w:b/>
        </w:rPr>
        <w:t xml:space="preserve">   </w:t>
      </w:r>
      <w:r w:rsidR="005F3F8A" w:rsidRPr="00F741C6">
        <w:rPr>
          <w:rFonts w:asciiTheme="minorHAnsi" w:eastAsia="SimSun" w:hAnsiTheme="minorHAnsi" w:cs="Tahoma"/>
          <w:b/>
        </w:rPr>
        <w:t>Línea de agua</w:t>
      </w:r>
      <w:bookmarkEnd w:id="58"/>
    </w:p>
    <w:p w:rsidR="005F3F8A" w:rsidRPr="00F741C6" w:rsidRDefault="005F3F8A" w:rsidP="003B5F95">
      <w:pPr>
        <w:keepNext/>
        <w:ind w:left="-426" w:right="-567"/>
        <w:outlineLvl w:val="0"/>
        <w:rPr>
          <w:rFonts w:asciiTheme="minorHAnsi" w:eastAsia="SimSun" w:hAnsiTheme="minorHAnsi" w:cs="Tahoma"/>
          <w:b/>
        </w:rPr>
      </w:pPr>
      <w:bookmarkStart w:id="59" w:name="_Toc54358231"/>
      <w:r w:rsidRPr="00F741C6">
        <w:rPr>
          <w:rFonts w:asciiTheme="minorHAnsi" w:eastAsia="SimSun" w:hAnsiTheme="minorHAnsi" w:cs="Tahoma"/>
          <w:b/>
        </w:rPr>
        <w:t>3.2.4.1.1.</w:t>
      </w:r>
      <w:r w:rsidRPr="00F741C6">
        <w:rPr>
          <w:rFonts w:asciiTheme="minorHAnsi" w:eastAsia="SimSun" w:hAnsiTheme="minorHAnsi" w:cs="Tahoma"/>
          <w:b/>
        </w:rPr>
        <w:tab/>
      </w:r>
      <w:proofErr w:type="spellStart"/>
      <w:r w:rsidRPr="00F741C6">
        <w:rPr>
          <w:rFonts w:asciiTheme="minorHAnsi" w:eastAsia="SimSun" w:hAnsiTheme="minorHAnsi" w:cs="Tahoma"/>
          <w:b/>
        </w:rPr>
        <w:t>Pretratamiento</w:t>
      </w:r>
      <w:bookmarkEnd w:id="59"/>
      <w:proofErr w:type="spellEnd"/>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agua residual cruda ingresa por la caja de llegada y derivación de excedencias, la cual se distribuye a tres canales de desbaste grueso.</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En dichos canales se ubican las rejillas de desbaste grueso. La limpieza se realiza de forma manual con un rastrillo recto, los residuos son depositados en una charola de desaguado, los residuos son depositados en el contenedor para su disposición final.</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El flujo de proceso continúa su conducción por los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xml:space="preserve"> gravimétricos longitudinales, la limpieza es mecánica, por medio de un sistema de rastras. La arena y sólidos sedimentados son depositados en tolvas, para posteriormente ser extraídos por un sistema de tres bombas de elevación por aire “AIR LIFT”, el cual es accionado por los </w:t>
      </w:r>
      <w:proofErr w:type="spellStart"/>
      <w:r w:rsidRPr="00F741C6">
        <w:rPr>
          <w:rFonts w:asciiTheme="minorHAnsi" w:eastAsia="Calibri" w:hAnsiTheme="minorHAnsi" w:cs="Tahoma"/>
        </w:rPr>
        <w:t>sopladoresy</w:t>
      </w:r>
      <w:proofErr w:type="spellEnd"/>
      <w:r w:rsidRPr="00F741C6">
        <w:rPr>
          <w:rFonts w:asciiTheme="minorHAnsi" w:eastAsia="Calibri" w:hAnsiTheme="minorHAnsi" w:cs="Tahoma"/>
        </w:rPr>
        <w:t xml:space="preserve"> conducidos al lavador de arenas de tipo tornillo de Arquímedes, para posteriormente ser depositados en un contenedor de sólidos para enviarse a disposición final.</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Se cuenta con un canal </w:t>
      </w:r>
      <w:proofErr w:type="spellStart"/>
      <w:r w:rsidRPr="00F741C6">
        <w:rPr>
          <w:rFonts w:asciiTheme="minorHAnsi" w:eastAsia="Calibri" w:hAnsiTheme="minorHAnsi" w:cs="Tahoma"/>
        </w:rPr>
        <w:t>desarenador</w:t>
      </w:r>
      <w:proofErr w:type="spellEnd"/>
      <w:r w:rsidRPr="00F741C6">
        <w:rPr>
          <w:rFonts w:asciiTheme="minorHAnsi" w:eastAsia="Calibri" w:hAnsiTheme="minorHAnsi" w:cs="Tahoma"/>
        </w:rPr>
        <w:t xml:space="preserve"> de limpieza manual, el cual opera cuando los otros canales se encuentran en mantenimiento. El </w:t>
      </w:r>
      <w:proofErr w:type="spellStart"/>
      <w:r w:rsidRPr="00F741C6">
        <w:rPr>
          <w:rFonts w:asciiTheme="minorHAnsi" w:eastAsia="Calibri" w:hAnsiTheme="minorHAnsi" w:cs="Tahoma"/>
        </w:rPr>
        <w:t>desarenador</w:t>
      </w:r>
      <w:proofErr w:type="spellEnd"/>
      <w:r w:rsidRPr="00F741C6">
        <w:rPr>
          <w:rFonts w:asciiTheme="minorHAnsi" w:eastAsia="Calibri" w:hAnsiTheme="minorHAnsi" w:cs="Tahoma"/>
        </w:rPr>
        <w:t xml:space="preserve"> se encuentra en medio de los mecánicos y el acceso a este es por dos plataformas de operación colocadas transversalmente al flujo.</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El flujo de entrada a los canales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xml:space="preserve"> es controlado por compuertas deslizantes.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Al final de los canales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xml:space="preserve"> se ubica un vertedor de flujo proporcional “tipo </w:t>
      </w:r>
      <w:proofErr w:type="spellStart"/>
      <w:r w:rsidRPr="00F741C6">
        <w:rPr>
          <w:rFonts w:asciiTheme="minorHAnsi" w:eastAsia="Calibri" w:hAnsiTheme="minorHAnsi" w:cs="Tahoma"/>
        </w:rPr>
        <w:t>sutro</w:t>
      </w:r>
      <w:proofErr w:type="spellEnd"/>
      <w:r w:rsidRPr="00F741C6">
        <w:rPr>
          <w:rFonts w:asciiTheme="minorHAnsi" w:eastAsia="Calibri" w:hAnsiTheme="minorHAnsi" w:cs="Tahoma"/>
        </w:rPr>
        <w:t>” con descarga libre.</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lastRenderedPageBreak/>
        <w:t xml:space="preserve">A la salida de los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realiza un desbaste de partículas finas, el cual se hace por medio de un sistema de rejillas de limpieza mecánica tipo escalonada, este sistema está colocado en canales de concreto. Los residuos retenidos son extraídos y compactados por un transportador helicoidal, para depositarlos en un compactador de sólidos.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En reserva se cuenta con una rejilla de limpieza manual, ubicada en el canal de concreto, los residuos se extraen de forma manual, se escurren en una </w:t>
      </w:r>
      <w:proofErr w:type="spellStart"/>
      <w:r w:rsidRPr="00F741C6">
        <w:rPr>
          <w:rFonts w:asciiTheme="minorHAnsi" w:eastAsia="Calibri" w:hAnsiTheme="minorHAnsi" w:cs="Tahoma"/>
        </w:rPr>
        <w:t>charolay</w:t>
      </w:r>
      <w:proofErr w:type="spellEnd"/>
      <w:r w:rsidRPr="00F741C6">
        <w:rPr>
          <w:rFonts w:asciiTheme="minorHAnsi" w:eastAsia="Calibri" w:hAnsiTheme="minorHAnsi" w:cs="Tahoma"/>
        </w:rPr>
        <w:t xml:space="preserve"> para posteriormente acumularlos en el contenedor.</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flujo hacia cualquiera de los canales de desbaste fino es controlado al inicio y al final por compuertas deslizantes.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El agua residual libre de residuos, partículas gruesas y finas arenas, se conduce por un canal con geometría tipo </w:t>
      </w:r>
      <w:proofErr w:type="spellStart"/>
      <w:r w:rsidRPr="00F741C6">
        <w:rPr>
          <w:rFonts w:asciiTheme="minorHAnsi" w:eastAsia="Calibri" w:hAnsiTheme="minorHAnsi" w:cs="Tahoma"/>
        </w:rPr>
        <w:t>Parshall</w:t>
      </w:r>
      <w:proofErr w:type="spellEnd"/>
      <w:r w:rsidRPr="00F741C6">
        <w:rPr>
          <w:rFonts w:asciiTheme="minorHAnsi" w:eastAsia="Calibri" w:hAnsiTheme="minorHAnsi" w:cs="Tahoma"/>
        </w:rPr>
        <w:t>; la descarga de este canal es libre y se hace al cárcamo de bombeo de donde es enviada a los reactores.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cárcamo de bombeo está diseñado para un período de retención de diez minutos a flujo máximo extraordinario, para el gasto medio el tiempo de retención es de 27 minutos.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agua desarenada se bombea por medio de un sistema configurado por dos tamaños de bombas, el tamaño grande está diseñado para un gasto de 235 l/s y el pequeño para 117 l/s, la suma de las dos equivalen al gasto máximo extraordinario de un módulo de proceso; para los dos módulos el funcionamiento será de dos bombas grandes y dos bombas pequeñas, para un total de cuatro.</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Las bombas descargan a los reactores anaerobios. Antes de descargar, se ha dispuesto de una derivación para cada reactor y de una válvula de compuerta tipo cuchilla.</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En particular, las características del </w:t>
      </w:r>
      <w:proofErr w:type="spellStart"/>
      <w:r w:rsidRPr="00F741C6">
        <w:rPr>
          <w:rFonts w:asciiTheme="minorHAnsi" w:eastAsia="Calibri" w:hAnsiTheme="minorHAnsi" w:cs="Tahoma"/>
        </w:rPr>
        <w:t>desarenador</w:t>
      </w:r>
      <w:proofErr w:type="spellEnd"/>
      <w:r w:rsidRPr="00F741C6">
        <w:rPr>
          <w:rFonts w:asciiTheme="minorHAnsi" w:eastAsia="Calibri" w:hAnsiTheme="minorHAnsi" w:cs="Tahoma"/>
        </w:rPr>
        <w:t xml:space="preserve"> son tres módulos, 2 en operación extracción de arena por medios mecánicos, 1 en reserva (limpieza manual)</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de cada canal</w:t>
      </w:r>
      <w:r w:rsidRPr="00F741C6">
        <w:rPr>
          <w:rFonts w:asciiTheme="minorHAnsi" w:eastAsia="Times New Roman" w:hAnsiTheme="minorHAnsi" w:cs="Tahoma"/>
          <w:color w:val="000000"/>
        </w:rPr>
        <w:tab/>
        <w:t>= 1.08</w:t>
      </w:r>
      <w:r w:rsidRPr="00F741C6">
        <w:rPr>
          <w:rFonts w:asciiTheme="minorHAnsi" w:eastAsia="Times New Roman" w:hAnsiTheme="minorHAnsi" w:cs="Tahoma"/>
          <w:color w:val="000000"/>
        </w:rPr>
        <w:tab/>
        <w:t xml:space="preserve">m </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Longitud del canal    </w:t>
      </w:r>
      <w:r w:rsidRPr="00F741C6">
        <w:rPr>
          <w:rFonts w:asciiTheme="minorHAnsi" w:eastAsia="Times New Roman" w:hAnsiTheme="minorHAnsi" w:cs="Tahoma"/>
          <w:color w:val="000000"/>
        </w:rPr>
        <w:tab/>
        <w:t>= 21     m</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Tirante</w:t>
      </w:r>
      <w:r w:rsidRPr="00F741C6">
        <w:rPr>
          <w:rFonts w:asciiTheme="minorHAnsi" w:eastAsia="Times New Roman" w:hAnsiTheme="minorHAnsi" w:cs="Tahoma"/>
          <w:color w:val="000000"/>
        </w:rPr>
        <w:tab/>
      </w:r>
      <w:r w:rsidRPr="00F741C6">
        <w:rPr>
          <w:rFonts w:asciiTheme="minorHAnsi" w:eastAsia="Times New Roman" w:hAnsiTheme="minorHAnsi" w:cs="Tahoma"/>
          <w:color w:val="000000"/>
        </w:rPr>
        <w:tab/>
        <w:t>= 1.76 m</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w:t>
      </w:r>
      <w:r w:rsidRPr="00F741C6">
        <w:rPr>
          <w:rFonts w:asciiTheme="minorHAnsi" w:eastAsia="Times New Roman" w:hAnsiTheme="minorHAnsi" w:cs="Tahoma"/>
          <w:color w:val="000000"/>
        </w:rPr>
        <w:tab/>
        <w:t>= 40     m</w:t>
      </w:r>
      <w:r w:rsidRPr="00F741C6">
        <w:rPr>
          <w:rFonts w:asciiTheme="minorHAnsi" w:eastAsia="Times New Roman" w:hAnsiTheme="minorHAnsi" w:cs="Tahoma"/>
          <w:color w:val="000000"/>
          <w:vertAlign w:val="superscript"/>
        </w:rPr>
        <w:t>3</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vertAlign w:val="superscript"/>
        </w:rPr>
      </w:pPr>
    </w:p>
    <w:p w:rsidR="005F3F8A" w:rsidRPr="00F741C6" w:rsidRDefault="005F3F8A" w:rsidP="00AA3C04">
      <w:pPr>
        <w:keepNext/>
        <w:ind w:left="-426" w:right="-567"/>
        <w:outlineLvl w:val="0"/>
        <w:rPr>
          <w:rFonts w:asciiTheme="minorHAnsi" w:eastAsia="SimSun" w:hAnsiTheme="minorHAnsi" w:cs="Tahoma"/>
          <w:b/>
        </w:rPr>
      </w:pPr>
      <w:bookmarkStart w:id="60" w:name="_Toc54358232"/>
      <w:r w:rsidRPr="00F741C6">
        <w:rPr>
          <w:rFonts w:asciiTheme="minorHAnsi" w:eastAsia="SimSun" w:hAnsiTheme="minorHAnsi" w:cs="Tahoma"/>
          <w:b/>
        </w:rPr>
        <w:t>3.2.4.1.2.</w:t>
      </w:r>
      <w:r w:rsidRPr="00F741C6">
        <w:rPr>
          <w:rFonts w:asciiTheme="minorHAnsi" w:eastAsia="SimSun" w:hAnsiTheme="minorHAnsi" w:cs="Tahoma"/>
          <w:b/>
        </w:rPr>
        <w:tab/>
        <w:t>Reactores Biológicos</w:t>
      </w:r>
      <w:bookmarkEnd w:id="60"/>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Cada tren de proceso conduce el 50% del flujo desde la línea principal hacia los reactores anaeróbicos; en este mismo reactor, a la entrada de cada reactor descargan lodos de las bombas, extraídos de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xml:space="preserve"> secundarios.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En cada tren, el reactor anaeróbico se divide en tres celdas por medio de un muro; en conjunto, con un tiempo de retención hidráulico TRH de 1.75 </w:t>
      </w:r>
      <w:proofErr w:type="spellStart"/>
      <w:r w:rsidRPr="00F741C6">
        <w:rPr>
          <w:rFonts w:asciiTheme="minorHAnsi" w:eastAsia="Calibri" w:hAnsiTheme="minorHAnsi" w:cs="Tahoma"/>
        </w:rPr>
        <w:t>hr</w:t>
      </w:r>
      <w:proofErr w:type="spellEnd"/>
      <w:r w:rsidRPr="00F741C6">
        <w:rPr>
          <w:rFonts w:asciiTheme="minorHAnsi" w:eastAsia="Calibri" w:hAnsiTheme="minorHAnsi" w:cs="Tahoma"/>
        </w:rPr>
        <w:t xml:space="preserve"> a gasto medio más recirculación, el agua residual y lodos recirculados (licor mezclado), cada celda está equipada con agitadores sumergibles.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Para cada tren, el flujo tratado se conduce al tercer reactor anaeróbico, el licor mezclado se distribuye uniformemente a los reactores </w:t>
      </w:r>
      <w:proofErr w:type="spellStart"/>
      <w:r w:rsidRPr="00F741C6">
        <w:rPr>
          <w:rFonts w:asciiTheme="minorHAnsi" w:eastAsia="Calibri" w:hAnsiTheme="minorHAnsi" w:cs="Tahoma"/>
        </w:rPr>
        <w:t>anóxicos</w:t>
      </w:r>
      <w:proofErr w:type="spellEnd"/>
      <w:r w:rsidRPr="00F741C6">
        <w:rPr>
          <w:rFonts w:asciiTheme="minorHAnsi" w:eastAsia="Calibri" w:hAnsiTheme="minorHAnsi" w:cs="Tahoma"/>
        </w:rPr>
        <w:t xml:space="preserve"> mediante las cajas de distribución.</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En las cajas distribución el flujo de cada tren se divide en partes iguales; en los reactores </w:t>
      </w:r>
      <w:proofErr w:type="spellStart"/>
      <w:r w:rsidRPr="00F741C6">
        <w:rPr>
          <w:rFonts w:asciiTheme="minorHAnsi" w:eastAsia="Calibri" w:hAnsiTheme="minorHAnsi" w:cs="Tahoma"/>
        </w:rPr>
        <w:t>anóxicos</w:t>
      </w:r>
      <w:proofErr w:type="spellEnd"/>
      <w:r w:rsidRPr="00F741C6">
        <w:rPr>
          <w:rFonts w:asciiTheme="minorHAnsi" w:eastAsia="Calibri" w:hAnsiTheme="minorHAnsi" w:cs="Tahoma"/>
        </w:rPr>
        <w:t>, la descarga es inmediata, mediante una placa, para los reactores, la descarga se conduce por una línea de 24 pulgadas, el flujo es controlado por válvulas de seccionamiento tipo cuchilla.</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Los reactores </w:t>
      </w:r>
      <w:proofErr w:type="spellStart"/>
      <w:r w:rsidRPr="00F741C6">
        <w:rPr>
          <w:rFonts w:asciiTheme="minorHAnsi" w:eastAsia="Calibri" w:hAnsiTheme="minorHAnsi" w:cs="Tahoma"/>
        </w:rPr>
        <w:t>anóxicos</w:t>
      </w:r>
      <w:proofErr w:type="spellEnd"/>
      <w:r w:rsidRPr="00F741C6">
        <w:rPr>
          <w:rFonts w:asciiTheme="minorHAnsi" w:eastAsia="Calibri" w:hAnsiTheme="minorHAnsi" w:cs="Tahoma"/>
        </w:rPr>
        <w:t xml:space="preserve"> se diseñaron con un tiempo de retención de 1.25 </w:t>
      </w:r>
      <w:proofErr w:type="spellStart"/>
      <w:r w:rsidRPr="00F741C6">
        <w:rPr>
          <w:rFonts w:asciiTheme="minorHAnsi" w:eastAsia="Calibri" w:hAnsiTheme="minorHAnsi" w:cs="Tahoma"/>
        </w:rPr>
        <w:t>hr</w:t>
      </w:r>
      <w:proofErr w:type="spellEnd"/>
      <w:r w:rsidRPr="00F741C6">
        <w:rPr>
          <w:rFonts w:asciiTheme="minorHAnsi" w:eastAsia="Calibri" w:hAnsiTheme="minorHAnsi" w:cs="Tahoma"/>
        </w:rPr>
        <w:t xml:space="preserve"> a flujo medio y de 0.41 </w:t>
      </w:r>
      <w:proofErr w:type="spellStart"/>
      <w:r w:rsidRPr="00F741C6">
        <w:rPr>
          <w:rFonts w:asciiTheme="minorHAnsi" w:eastAsia="Calibri" w:hAnsiTheme="minorHAnsi" w:cs="Tahoma"/>
        </w:rPr>
        <w:t>hr</w:t>
      </w:r>
      <w:proofErr w:type="spellEnd"/>
      <w:r w:rsidRPr="00F741C6">
        <w:rPr>
          <w:rFonts w:asciiTheme="minorHAnsi" w:eastAsia="Calibri" w:hAnsiTheme="minorHAnsi" w:cs="Tahoma"/>
        </w:rPr>
        <w:t xml:space="preserve"> a flujo medio más recirculación de lodos y recirculación interna desde los reactores aeróbicos. Cada reactor está equipado por dos agitadores sumergibles de baja velocidad. Estos reactores también reciben circulación interna de licor mezclado desde los reactores aeróbicos.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Los reactores aeróbicos están diseñados con un tiempo de retención hidráulica de 21 horas cada uno. Están construidos de concreto reforzado en forma de zanjas de oxidación formando un carrusel.</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El oxígeno requerido para el proceso es obtenido del aire suministrado por el siguiente equipo:</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Tres sopladores de aire, dos están en operación y uno en reserva.</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 Un sistema de distribución de aire a cada tanque compuesto por líneas de 24 pulgadas.</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Un sistema de difusores de aire del tipo de discos de burbuja fina distribuidos en ocho paneles para cada tanque.</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Cuatro mezcladores sumergibles en cada tanque de aireación.</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El flujo del licor mezclado se capta por gravedad en las cajas colectoras, ubicadas al final de cada carrusel de donde se envía a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xml:space="preserve"> secundarios.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En particular, Las dimensiones de las unidades de los reactores biológicos son las siguientes:</w:t>
      </w:r>
    </w:p>
    <w:p w:rsidR="005F3F8A" w:rsidRPr="00F741C6" w:rsidRDefault="005F3F8A" w:rsidP="003B5F95">
      <w:pPr>
        <w:tabs>
          <w:tab w:val="left" w:pos="1080"/>
          <w:tab w:val="left" w:pos="207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Reactor biológico: </w:t>
      </w:r>
    </w:p>
    <w:p w:rsidR="005F3F8A" w:rsidRPr="00F741C6" w:rsidRDefault="005F3F8A" w:rsidP="003B5F95">
      <w:pPr>
        <w:numPr>
          <w:ilvl w:val="1"/>
          <w:numId w:val="19"/>
        </w:numPr>
        <w:autoSpaceDE w:val="0"/>
        <w:autoSpaceDN w:val="0"/>
        <w:adjustRightInd w:val="0"/>
        <w:ind w:left="-142"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Dos módulos de volumen = 10,808.2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/módulos</w:t>
      </w:r>
    </w:p>
    <w:p w:rsidR="005F3F8A" w:rsidRPr="00F741C6" w:rsidRDefault="005F3F8A" w:rsidP="003B5F95">
      <w:pPr>
        <w:tabs>
          <w:tab w:val="left" w:pos="1080"/>
          <w:tab w:val="left" w:pos="207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Reactor anaerobio (remoción de fósforo): </w:t>
      </w:r>
    </w:p>
    <w:p w:rsidR="005F3F8A" w:rsidRPr="00F741C6" w:rsidRDefault="005F3F8A" w:rsidP="003B5F95">
      <w:pPr>
        <w:numPr>
          <w:ilvl w:val="1"/>
          <w:numId w:val="19"/>
        </w:numPr>
        <w:autoSpaceDE w:val="0"/>
        <w:autoSpaceDN w:val="0"/>
        <w:adjustRightInd w:val="0"/>
        <w:ind w:left="-142"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2 módulos, 3 compartimientos por modulo (302.4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/compartimiento)</w:t>
      </w:r>
    </w:p>
    <w:p w:rsidR="005F3F8A" w:rsidRPr="00F741C6" w:rsidRDefault="005F3F8A" w:rsidP="003B5F95">
      <w:pPr>
        <w:tabs>
          <w:tab w:val="left" w:pos="1080"/>
          <w:tab w:val="left" w:pos="162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lastRenderedPageBreak/>
        <w:t xml:space="preserve">Reactor </w:t>
      </w:r>
      <w:proofErr w:type="spellStart"/>
      <w:r w:rsidRPr="00F741C6">
        <w:rPr>
          <w:rFonts w:asciiTheme="minorHAnsi" w:eastAsia="Calibri" w:hAnsiTheme="minorHAnsi" w:cs="Tahoma"/>
        </w:rPr>
        <w:t>anóxico</w:t>
      </w:r>
      <w:proofErr w:type="spellEnd"/>
      <w:r w:rsidRPr="00F741C6">
        <w:rPr>
          <w:rFonts w:asciiTheme="minorHAnsi" w:eastAsia="Calibri" w:hAnsiTheme="minorHAnsi" w:cs="Tahoma"/>
        </w:rPr>
        <w:t xml:space="preserve"> (remoción de nitrógeno): </w:t>
      </w:r>
    </w:p>
    <w:p w:rsidR="005F3F8A" w:rsidRPr="00F741C6" w:rsidRDefault="005F3F8A" w:rsidP="003B5F95">
      <w:pPr>
        <w:numPr>
          <w:ilvl w:val="1"/>
          <w:numId w:val="19"/>
        </w:numPr>
        <w:autoSpaceDE w:val="0"/>
        <w:autoSpaceDN w:val="0"/>
        <w:adjustRightInd w:val="0"/>
        <w:ind w:left="-142"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2 módulos, 2 compartimientos por modulo (604.80 m3/compartimiento)</w:t>
      </w:r>
    </w:p>
    <w:p w:rsidR="005F3F8A" w:rsidRPr="00F741C6" w:rsidRDefault="005F3F8A" w:rsidP="005F3F8A">
      <w:pPr>
        <w:autoSpaceDE w:val="0"/>
        <w:autoSpaceDN w:val="0"/>
        <w:adjustRightInd w:val="0"/>
        <w:ind w:left="-426" w:right="-567"/>
        <w:contextualSpacing/>
        <w:rPr>
          <w:rFonts w:asciiTheme="minorHAnsi" w:eastAsia="Times New Roman" w:hAnsiTheme="minorHAnsi" w:cs="Tahoma"/>
          <w:color w:val="000000"/>
        </w:rPr>
      </w:pPr>
    </w:p>
    <w:p w:rsidR="005F3F8A" w:rsidRPr="00F741C6" w:rsidRDefault="005F3F8A" w:rsidP="003B5F95">
      <w:pPr>
        <w:keepNext/>
        <w:ind w:left="-426" w:right="-567"/>
        <w:outlineLvl w:val="0"/>
        <w:rPr>
          <w:rFonts w:asciiTheme="minorHAnsi" w:eastAsia="SimSun" w:hAnsiTheme="minorHAnsi" w:cs="Tahoma"/>
          <w:b/>
        </w:rPr>
      </w:pPr>
      <w:bookmarkStart w:id="61" w:name="_Toc54358233"/>
      <w:r w:rsidRPr="00F741C6">
        <w:rPr>
          <w:rFonts w:asciiTheme="minorHAnsi" w:eastAsia="SimSun" w:hAnsiTheme="minorHAnsi" w:cs="Tahoma"/>
          <w:b/>
        </w:rPr>
        <w:t>3.2.4.1.3.</w:t>
      </w:r>
      <w:r w:rsidRPr="00F741C6">
        <w:rPr>
          <w:rFonts w:asciiTheme="minorHAnsi" w:eastAsia="SimSun" w:hAnsiTheme="minorHAnsi" w:cs="Tahoma"/>
          <w:b/>
        </w:rPr>
        <w:tab/>
      </w:r>
      <w:proofErr w:type="spellStart"/>
      <w:r w:rsidRPr="00F741C6">
        <w:rPr>
          <w:rFonts w:asciiTheme="minorHAnsi" w:eastAsia="SimSun" w:hAnsiTheme="minorHAnsi" w:cs="Tahoma"/>
          <w:b/>
        </w:rPr>
        <w:t>Sedimentadores</w:t>
      </w:r>
      <w:proofErr w:type="spellEnd"/>
      <w:r w:rsidRPr="00F741C6">
        <w:rPr>
          <w:rFonts w:asciiTheme="minorHAnsi" w:eastAsia="SimSun" w:hAnsiTheme="minorHAnsi" w:cs="Tahoma"/>
          <w:b/>
        </w:rPr>
        <w:t xml:space="preserve"> secundarios</w:t>
      </w:r>
      <w:bookmarkEnd w:id="61"/>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El licor mezclado entra a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donde en el fondo de estos se depositarán los lodos y el agua clarificada será captada en la parte perimetral y superior, para ser colectada por medio de un vertedor perimetral en la canaleta.</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Para colectar los lodos concentrados al centro de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cada tanque cuenta con un sistema de rastras, los lodos son depositados en una fosa donde se van acumulando y son extraídos por los cabezales de succión de 18 pulgadas; de cada cabezal de succión las bombas que recirculan lodos hacia los reactores anaeróbicos. De cada cabezal de succión las bombas extraen el exceso de lodos que son enviados a las mesas de espesamiento.</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El agua clarificada se separa de la fase sólida y es extraída por la superficie de cada </w:t>
      </w:r>
      <w:proofErr w:type="spellStart"/>
      <w:r w:rsidRPr="00F741C6">
        <w:rPr>
          <w:rFonts w:asciiTheme="minorHAnsi" w:eastAsia="Calibri" w:hAnsiTheme="minorHAnsi" w:cs="Tahoma"/>
        </w:rPr>
        <w:t>sedimentador</w:t>
      </w:r>
      <w:proofErr w:type="spellEnd"/>
      <w:r w:rsidRPr="00F741C6">
        <w:rPr>
          <w:rFonts w:asciiTheme="minorHAnsi" w:eastAsia="Calibri" w:hAnsiTheme="minorHAnsi" w:cs="Tahoma"/>
        </w:rPr>
        <w:t xml:space="preserve"> mediante una placa perimetral equipado con vertedores V-NOTCH.</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clarificada es colectada por el canal perimetral de concreto reforzado que se ubican en el extremo superior interno de cada tanque desde donde es enviado a los filtros rápidos de arena.</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Cada </w:t>
      </w:r>
      <w:proofErr w:type="spellStart"/>
      <w:r w:rsidRPr="00F741C6">
        <w:rPr>
          <w:rFonts w:asciiTheme="minorHAnsi" w:eastAsia="Calibri" w:hAnsiTheme="minorHAnsi" w:cs="Tahoma"/>
        </w:rPr>
        <w:t>sedimentador</w:t>
      </w:r>
      <w:proofErr w:type="spellEnd"/>
      <w:r w:rsidRPr="00F741C6">
        <w:rPr>
          <w:rFonts w:asciiTheme="minorHAnsi" w:eastAsia="Calibri" w:hAnsiTheme="minorHAnsi" w:cs="Tahoma"/>
        </w:rPr>
        <w:t xml:space="preserve"> está equipado con un par de barras </w:t>
      </w:r>
      <w:proofErr w:type="spellStart"/>
      <w:r w:rsidRPr="00F741C6">
        <w:rPr>
          <w:rFonts w:asciiTheme="minorHAnsi" w:eastAsia="Calibri" w:hAnsiTheme="minorHAnsi" w:cs="Tahoma"/>
        </w:rPr>
        <w:t>desespumantes</w:t>
      </w:r>
      <w:proofErr w:type="spellEnd"/>
      <w:r w:rsidRPr="00F741C6">
        <w:rPr>
          <w:rFonts w:asciiTheme="minorHAnsi" w:eastAsia="Calibri" w:hAnsiTheme="minorHAnsi" w:cs="Tahoma"/>
        </w:rPr>
        <w:t xml:space="preserve"> que colectan los sobrenadantes hacia una caja de espumas; estás son enviadas al cárcamo de natas de donde son bombeadas hacia los digestores aeróbicos.</w:t>
      </w:r>
    </w:p>
    <w:p w:rsidR="005F3F8A" w:rsidRPr="00F741C6" w:rsidRDefault="005F3F8A" w:rsidP="005F3F8A">
      <w:pPr>
        <w:tabs>
          <w:tab w:val="left" w:pos="1080"/>
        </w:tabs>
        <w:spacing w:before="240" w:after="240"/>
        <w:ind w:left="-426" w:right="-567"/>
        <w:contextualSpacing/>
        <w:jc w:val="both"/>
        <w:rPr>
          <w:rFonts w:asciiTheme="minorHAnsi" w:eastAsia="Calibri" w:hAnsiTheme="minorHAnsi" w:cs="Tahoma"/>
        </w:rPr>
      </w:pPr>
    </w:p>
    <w:p w:rsidR="005F3F8A" w:rsidRPr="00F741C6" w:rsidRDefault="005F3F8A" w:rsidP="003B5F95">
      <w:pPr>
        <w:keepNext/>
        <w:ind w:left="-426" w:right="-567"/>
        <w:outlineLvl w:val="0"/>
        <w:rPr>
          <w:rFonts w:asciiTheme="minorHAnsi" w:eastAsia="SimSun" w:hAnsiTheme="minorHAnsi" w:cs="Tahoma"/>
          <w:b/>
        </w:rPr>
      </w:pPr>
      <w:bookmarkStart w:id="62" w:name="_Toc54358234"/>
      <w:r w:rsidRPr="00F741C6">
        <w:rPr>
          <w:rFonts w:asciiTheme="minorHAnsi" w:eastAsia="SimSun" w:hAnsiTheme="minorHAnsi" w:cs="Tahoma"/>
          <w:b/>
        </w:rPr>
        <w:t>3.2.4.1.4.</w:t>
      </w:r>
      <w:r w:rsidRPr="00F741C6">
        <w:rPr>
          <w:rFonts w:asciiTheme="minorHAnsi" w:eastAsia="SimSun" w:hAnsiTheme="minorHAnsi" w:cs="Tahoma"/>
          <w:b/>
        </w:rPr>
        <w:tab/>
        <w:t>Filtración</w:t>
      </w:r>
      <w:bookmarkEnd w:id="62"/>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flujo de agua clarificada es enviado al cabezal de alimentación a los filtros rápidos de arena.</w:t>
      </w:r>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es filtrada por un medio filtrante de arena, el agua filtrada se colecta en el bajo dren y se extrae por la parte inferior por un cabezal que conduce el efluente hacia el área de desinfección.</w:t>
      </w:r>
    </w:p>
    <w:p w:rsidR="005F3F8A" w:rsidRPr="00F741C6" w:rsidRDefault="005F3F8A" w:rsidP="003B5F95">
      <w:pPr>
        <w:numPr>
          <w:ilvl w:val="0"/>
          <w:numId w:val="43"/>
        </w:numPr>
        <w:tabs>
          <w:tab w:val="left" w:pos="144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retro lavado de los filtros rápidos de arena se logra con agua extraída del tanque de agua tratada, mediante bombas.</w:t>
      </w:r>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lavado es auxiliado por aire suministrado por dos sopladores.</w:t>
      </w:r>
    </w:p>
    <w:p w:rsidR="005F3F8A" w:rsidRPr="00F741C6" w:rsidRDefault="005F3F8A" w:rsidP="003B5F95">
      <w:pPr>
        <w:numPr>
          <w:ilvl w:val="2"/>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de retro lavado es conducida hacia el tanque de lixiviados.</w:t>
      </w:r>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En particular, las dimensiones de los filtros de arena son las siguientes:</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2 módulos, 2 filtros por modulo</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Largo = 7.6 m  </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Ancho =4.0 m</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Alto = 4.8 m</w:t>
      </w:r>
    </w:p>
    <w:p w:rsidR="005F3F8A" w:rsidRPr="00F741C6" w:rsidRDefault="005F3F8A" w:rsidP="005F3F8A">
      <w:pPr>
        <w:tabs>
          <w:tab w:val="left" w:pos="3600"/>
        </w:tabs>
        <w:autoSpaceDE w:val="0"/>
        <w:autoSpaceDN w:val="0"/>
        <w:adjustRightInd w:val="0"/>
        <w:ind w:left="-426" w:right="-567"/>
        <w:contextualSpacing/>
        <w:rPr>
          <w:rFonts w:asciiTheme="minorHAnsi" w:eastAsia="Times New Roman" w:hAnsiTheme="minorHAnsi" w:cs="Tahoma"/>
          <w:color w:val="000000"/>
        </w:rPr>
      </w:pPr>
    </w:p>
    <w:p w:rsidR="005F3F8A" w:rsidRPr="00F741C6" w:rsidRDefault="005F3F8A" w:rsidP="003B5F95">
      <w:pPr>
        <w:keepNext/>
        <w:ind w:left="-426" w:right="-567"/>
        <w:outlineLvl w:val="0"/>
        <w:rPr>
          <w:rFonts w:asciiTheme="minorHAnsi" w:eastAsia="SimSun" w:hAnsiTheme="minorHAnsi" w:cs="Tahoma"/>
          <w:b/>
        </w:rPr>
      </w:pPr>
      <w:bookmarkStart w:id="63" w:name="_Toc54358235"/>
      <w:r w:rsidRPr="00F741C6">
        <w:rPr>
          <w:rFonts w:asciiTheme="minorHAnsi" w:eastAsia="SimSun" w:hAnsiTheme="minorHAnsi" w:cs="Tahoma"/>
          <w:b/>
        </w:rPr>
        <w:t>3.2.4.1.5.</w:t>
      </w:r>
      <w:r w:rsidRPr="00F741C6">
        <w:rPr>
          <w:rFonts w:asciiTheme="minorHAnsi" w:eastAsia="SimSun" w:hAnsiTheme="minorHAnsi" w:cs="Tahoma"/>
          <w:b/>
        </w:rPr>
        <w:tab/>
        <w:t>Desinfección</w:t>
      </w:r>
      <w:bookmarkEnd w:id="63"/>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tratada proveniente de los filtros rápidos de arena llega por gravedad al tanque de desinfección, donde pasa por el sistema de desinfección mediante radiación de luz ultravioleta.</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La operación del sistema de desinfección se controla desde un tablero local</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sistema de desinfección utiliza lámparas horizontales en una configuración modular</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Una vez desinfectada el agua tratada se conduce al tanque de agua tratada, para posteriormente conducirse hacia el canal </w:t>
      </w:r>
      <w:proofErr w:type="spellStart"/>
      <w:r w:rsidRPr="00F741C6">
        <w:rPr>
          <w:rFonts w:asciiTheme="minorHAnsi" w:eastAsia="Calibri" w:hAnsiTheme="minorHAnsi" w:cs="Tahoma"/>
        </w:rPr>
        <w:t>Parshall</w:t>
      </w:r>
      <w:proofErr w:type="spellEnd"/>
      <w:r w:rsidRPr="00F741C6">
        <w:rPr>
          <w:rFonts w:asciiTheme="minorHAnsi" w:eastAsia="Calibri" w:hAnsiTheme="minorHAnsi" w:cs="Tahoma"/>
        </w:rPr>
        <w:t>.</w:t>
      </w:r>
    </w:p>
    <w:p w:rsidR="005F3F8A" w:rsidRPr="00F741C6" w:rsidRDefault="005F3F8A" w:rsidP="00A00C35">
      <w:pPr>
        <w:numPr>
          <w:ilvl w:val="1"/>
          <w:numId w:val="14"/>
        </w:numPr>
        <w:autoSpaceDE w:val="0"/>
        <w:autoSpaceDN w:val="0"/>
        <w:adjustRightInd w:val="0"/>
        <w:ind w:left="0" w:right="-567" w:hanging="270"/>
        <w:contextualSpacing/>
        <w:jc w:val="both"/>
        <w:rPr>
          <w:rFonts w:asciiTheme="minorHAnsi" w:eastAsia="Times New Roman" w:hAnsiTheme="minorHAnsi" w:cs="Tahoma"/>
          <w:color w:val="000000"/>
        </w:rPr>
      </w:pPr>
      <w:r w:rsidRPr="00F741C6">
        <w:rPr>
          <w:rFonts w:asciiTheme="minorHAnsi" w:eastAsia="SimSun" w:hAnsiTheme="minorHAnsi" w:cs="Tahoma"/>
          <w:color w:val="000000"/>
        </w:rPr>
        <w:t>Refuerzo de la desinfección con hipoclorito de sodio al 12.5%.</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Después del canal </w:t>
      </w:r>
      <w:proofErr w:type="spellStart"/>
      <w:r w:rsidRPr="00F741C6">
        <w:rPr>
          <w:rFonts w:asciiTheme="minorHAnsi" w:eastAsia="Calibri" w:hAnsiTheme="minorHAnsi" w:cs="Tahoma"/>
        </w:rPr>
        <w:t>Parshall</w:t>
      </w:r>
      <w:proofErr w:type="spellEnd"/>
      <w:r w:rsidRPr="00F741C6">
        <w:rPr>
          <w:rFonts w:asciiTheme="minorHAnsi" w:eastAsia="Calibri" w:hAnsiTheme="minorHAnsi" w:cs="Tahoma"/>
        </w:rPr>
        <w:t xml:space="preserve">, inicia el emisor de agua tratada de 24 pulgadas, que conduce el efluente hasta el cuerpo receptor (Arroyo </w:t>
      </w:r>
      <w:proofErr w:type="spellStart"/>
      <w:r w:rsidRPr="00F741C6">
        <w:rPr>
          <w:rFonts w:asciiTheme="minorHAnsi" w:eastAsia="Calibri" w:hAnsiTheme="minorHAnsi" w:cs="Tahoma"/>
        </w:rPr>
        <w:t>Matanuco</w:t>
      </w:r>
      <w:proofErr w:type="spellEnd"/>
      <w:r w:rsidRPr="00F741C6">
        <w:rPr>
          <w:rFonts w:asciiTheme="minorHAnsi" w:eastAsia="Calibri" w:hAnsiTheme="minorHAnsi" w:cs="Tahoma"/>
        </w:rPr>
        <w:t>).</w:t>
      </w:r>
    </w:p>
    <w:p w:rsidR="005F3F8A" w:rsidRPr="00F741C6" w:rsidRDefault="005F3F8A" w:rsidP="00A00C35">
      <w:pPr>
        <w:numPr>
          <w:ilvl w:val="0"/>
          <w:numId w:val="44"/>
        </w:numPr>
        <w:spacing w:before="240" w:after="240"/>
        <w:ind w:left="0" w:right="-567"/>
        <w:contextualSpacing/>
        <w:rPr>
          <w:rFonts w:asciiTheme="minorHAnsi" w:eastAsia="Calibri" w:hAnsiTheme="minorHAnsi" w:cs="Tahoma"/>
        </w:rPr>
      </w:pPr>
      <w:r w:rsidRPr="00F741C6">
        <w:rPr>
          <w:rFonts w:asciiTheme="minorHAnsi" w:eastAsia="Calibri" w:hAnsiTheme="minorHAnsi" w:cs="Tahoma"/>
        </w:rPr>
        <w:t>En particular, las dimensiones del sistema UV, son:</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Canal de contacto (1 canal)</w:t>
      </w:r>
    </w:p>
    <w:p w:rsidR="005F3F8A" w:rsidRPr="00F741C6"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Ancho en banco de lámparas</w:t>
      </w:r>
      <w:r w:rsidRPr="00F741C6">
        <w:rPr>
          <w:rFonts w:asciiTheme="minorHAnsi" w:eastAsia="Calibri" w:hAnsiTheme="minorHAnsi" w:cs="Tahoma"/>
        </w:rPr>
        <w:tab/>
        <w:t>= 0.61 m</w:t>
      </w:r>
    </w:p>
    <w:p w:rsidR="005F3F8A" w:rsidRPr="00F741C6"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Ancho en control de nivel</w:t>
      </w:r>
      <w:r w:rsidRPr="00F741C6">
        <w:rPr>
          <w:rFonts w:asciiTheme="minorHAnsi" w:eastAsia="Calibri" w:hAnsiTheme="minorHAnsi" w:cs="Tahoma"/>
        </w:rPr>
        <w:tab/>
        <w:t>= 0.91 m</w:t>
      </w:r>
    </w:p>
    <w:p w:rsidR="005F3F8A" w:rsidRPr="00F741C6"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Longitud canal superior recto</w:t>
      </w:r>
      <w:r w:rsidRPr="00F741C6">
        <w:rPr>
          <w:rFonts w:asciiTheme="minorHAnsi" w:eastAsia="Calibri" w:hAnsiTheme="minorHAnsi" w:cs="Tahoma"/>
        </w:rPr>
        <w:tab/>
        <w:t>= 4.0   m</w:t>
      </w:r>
    </w:p>
    <w:p w:rsidR="005F3F8A"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Altura tirante máximo controlado= 0.82 m</w:t>
      </w:r>
    </w:p>
    <w:p w:rsidR="003B5F95" w:rsidRDefault="003B5F95" w:rsidP="005F3F8A">
      <w:pPr>
        <w:spacing w:before="240" w:after="240"/>
        <w:ind w:left="-426" w:right="-567"/>
        <w:contextualSpacing/>
        <w:rPr>
          <w:rFonts w:asciiTheme="minorHAnsi" w:eastAsia="Calibri" w:hAnsiTheme="minorHAnsi" w:cs="Tahoma"/>
        </w:rPr>
      </w:pPr>
    </w:p>
    <w:p w:rsidR="005F3F8A" w:rsidRPr="00F741C6" w:rsidRDefault="005F3F8A" w:rsidP="00B77D03">
      <w:pPr>
        <w:keepNext/>
        <w:numPr>
          <w:ilvl w:val="3"/>
          <w:numId w:val="76"/>
        </w:numPr>
        <w:ind w:left="-426" w:right="-567" w:firstLine="0"/>
        <w:outlineLvl w:val="0"/>
        <w:rPr>
          <w:rFonts w:asciiTheme="minorHAnsi" w:eastAsia="SimSun" w:hAnsiTheme="minorHAnsi" w:cs="Tahoma"/>
          <w:b/>
        </w:rPr>
      </w:pPr>
      <w:bookmarkStart w:id="64" w:name="_Toc495486100"/>
      <w:bookmarkStart w:id="65" w:name="_Toc54358236"/>
      <w:r w:rsidRPr="00F741C6">
        <w:rPr>
          <w:rFonts w:asciiTheme="minorHAnsi" w:eastAsia="SimSun" w:hAnsiTheme="minorHAnsi" w:cs="Tahoma"/>
          <w:b/>
        </w:rPr>
        <w:t>Línea de Lodos</w:t>
      </w:r>
      <w:bookmarkEnd w:id="64"/>
      <w:bookmarkEnd w:id="65"/>
    </w:p>
    <w:p w:rsidR="005F3F8A" w:rsidRPr="00F741C6" w:rsidRDefault="005F3F8A" w:rsidP="005F3F8A">
      <w:pPr>
        <w:ind w:left="-426" w:right="-567"/>
        <w:rPr>
          <w:rFonts w:asciiTheme="minorHAnsi" w:eastAsia="SimSun" w:hAnsiTheme="minorHAnsi"/>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66" w:name="_Toc495486101"/>
      <w:bookmarkStart w:id="67" w:name="_Toc54358237"/>
      <w:r w:rsidRPr="00F741C6">
        <w:rPr>
          <w:rFonts w:asciiTheme="minorHAnsi" w:eastAsia="SimSun" w:hAnsiTheme="minorHAnsi" w:cs="Tahoma"/>
          <w:b/>
        </w:rPr>
        <w:t>Espesamiento</w:t>
      </w:r>
      <w:bookmarkEnd w:id="66"/>
      <w:bookmarkEnd w:id="67"/>
    </w:p>
    <w:p w:rsidR="005F3F8A" w:rsidRPr="00F741C6"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Los lodos de purga que se generan son de tipo secundario.</w:t>
      </w:r>
    </w:p>
    <w:p w:rsidR="005F3F8A" w:rsidRPr="00F741C6"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lastRenderedPageBreak/>
        <w:t>Con ayuda de bombas los lodos de purga, se envían a las mesas de espesamiento, en las cuales se aumenta la concentración de sólidos de 0.8% al 3%</w:t>
      </w:r>
    </w:p>
    <w:p w:rsidR="005F3F8A" w:rsidRPr="00F741C6"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Los lodos espesados al 3% son descargados directamente a los digestores </w:t>
      </w:r>
      <w:proofErr w:type="spellStart"/>
      <w:r w:rsidRPr="00F741C6">
        <w:rPr>
          <w:rFonts w:asciiTheme="minorHAnsi" w:eastAsia="Calibri" w:hAnsiTheme="minorHAnsi" w:cs="Tahoma"/>
        </w:rPr>
        <w:t>aeróbicosy</w:t>
      </w:r>
      <w:proofErr w:type="spellEnd"/>
      <w:r w:rsidRPr="00F741C6">
        <w:rPr>
          <w:rFonts w:asciiTheme="minorHAnsi" w:eastAsia="Calibri" w:hAnsiTheme="minorHAnsi" w:cs="Tahoma"/>
        </w:rPr>
        <w:t xml:space="preserve"> los lixiviados son enviados al tanque de lixiviados.</w:t>
      </w:r>
    </w:p>
    <w:p w:rsidR="005F3F8A"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Para el lavado de las mesas de espesamiento, se utiliza agua tratada del tanque, por las bombas, el agua del lavado es enviado al tanque.</w:t>
      </w:r>
    </w:p>
    <w:p w:rsidR="00A00C35" w:rsidRPr="00F741C6" w:rsidRDefault="00A00C35" w:rsidP="00A00C35">
      <w:pPr>
        <w:spacing w:before="240" w:after="240"/>
        <w:ind w:right="-567"/>
        <w:contextualSpacing/>
        <w:jc w:val="both"/>
        <w:rPr>
          <w:rFonts w:asciiTheme="minorHAnsi" w:eastAsia="Calibri" w:hAnsiTheme="minorHAnsi" w:cs="Tahoma"/>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68" w:name="_Toc54358238"/>
      <w:r w:rsidRPr="00F741C6">
        <w:rPr>
          <w:rFonts w:asciiTheme="minorHAnsi" w:eastAsia="SimSun" w:hAnsiTheme="minorHAnsi" w:cs="Tahoma"/>
          <w:b/>
        </w:rPr>
        <w:t>Digestión aeróbica</w:t>
      </w:r>
      <w:bookmarkEnd w:id="68"/>
    </w:p>
    <w:p w:rsidR="005F3F8A" w:rsidRPr="00F741C6"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Se realiza en los digestores aeróbicos que reciben por gravedad.</w:t>
      </w:r>
    </w:p>
    <w:p w:rsidR="005F3F8A" w:rsidRPr="00F741C6"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Estos son tanques rectangulares, están diseñados para mezcla completa.</w:t>
      </w:r>
    </w:p>
    <w:p w:rsidR="005F3F8A" w:rsidRPr="00F741C6"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oxígeno requerido por el proceso es obtenido del aire suministrado por los siguientes equipos:</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03 sopladores de aire.</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01 sistema de distribución de aire.</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b/>
          <w:color w:val="000000"/>
        </w:rPr>
      </w:pPr>
      <w:r w:rsidRPr="00F741C6">
        <w:rPr>
          <w:rFonts w:asciiTheme="minorHAnsi" w:eastAsia="Times New Roman" w:hAnsiTheme="minorHAnsi" w:cs="Tahoma"/>
          <w:color w:val="000000"/>
        </w:rPr>
        <w:t>01 sistema de difusores de aire del tipo discos de burbuja fina para cada tanque</w:t>
      </w:r>
    </w:p>
    <w:p w:rsidR="005F3F8A"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Los lodos digeridos son colectados por un canal, el cual descarga en el tanque de almacenamiento.</w:t>
      </w:r>
    </w:p>
    <w:p w:rsidR="00A00C35" w:rsidRPr="00F741C6" w:rsidRDefault="00A00C35" w:rsidP="00A00C35">
      <w:pPr>
        <w:spacing w:before="240" w:after="240"/>
        <w:ind w:left="2160" w:right="-567"/>
        <w:contextualSpacing/>
        <w:jc w:val="both"/>
        <w:rPr>
          <w:rFonts w:asciiTheme="minorHAnsi" w:eastAsia="Calibri" w:hAnsiTheme="minorHAnsi" w:cs="Tahoma"/>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69" w:name="_Toc54358239"/>
      <w:r w:rsidRPr="00F741C6">
        <w:rPr>
          <w:rFonts w:asciiTheme="minorHAnsi" w:eastAsia="SimSun" w:hAnsiTheme="minorHAnsi" w:cs="Tahoma"/>
          <w:b/>
        </w:rPr>
        <w:t>Deshidratado de lodos estabilizado</w:t>
      </w:r>
      <w:bookmarkEnd w:id="69"/>
    </w:p>
    <w:p w:rsidR="005F3F8A" w:rsidRPr="00F741C6" w:rsidRDefault="005F3F8A" w:rsidP="00A00C35">
      <w:pPr>
        <w:numPr>
          <w:ilvl w:val="0"/>
          <w:numId w:val="46"/>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Del tanque, los lodos son extraídos con bombas y enviados a los equipos de deshidratación centrifuga. Los lodos deshidratados con una concentración máxima de sólidos de 22%, son depositados por gravedad al camión de volteo y enviados al sitio de disposición final en las celdas de confinamiento ubicados en la planta de tratamiento de aguas residuales San Antonio de Los Buenos (Punta Bandera).</w:t>
      </w:r>
      <w:r w:rsidRPr="00F741C6">
        <w:rPr>
          <w:rFonts w:asciiTheme="minorHAnsi" w:eastAsia="Times New Roman" w:hAnsiTheme="minorHAnsi" w:cs="Tahoma"/>
          <w:color w:val="000000"/>
        </w:rPr>
        <w:t>o el sitio que la COMISION designe para tal efecto.</w:t>
      </w:r>
    </w:p>
    <w:p w:rsidR="005F3F8A" w:rsidRPr="00F741C6" w:rsidRDefault="005F3F8A" w:rsidP="00A00C35">
      <w:pPr>
        <w:numPr>
          <w:ilvl w:val="0"/>
          <w:numId w:val="46"/>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Los lixiviados de las centrifugas son conducidos al tanque de lixiviados.</w:t>
      </w:r>
    </w:p>
    <w:p w:rsidR="005F3F8A" w:rsidRDefault="005F3F8A" w:rsidP="00A00C35">
      <w:pPr>
        <w:numPr>
          <w:ilvl w:val="0"/>
          <w:numId w:val="46"/>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lavado de cada centrifuga se realiza con agua tratada extraída del tanque por bombas, el agua del lavado es conducida por el dren de lixiviados al tanque de lixiviados.</w:t>
      </w:r>
    </w:p>
    <w:p w:rsidR="00A00C35" w:rsidRPr="00F741C6" w:rsidRDefault="00A00C35" w:rsidP="00A00C35">
      <w:pPr>
        <w:spacing w:before="240" w:after="240"/>
        <w:ind w:right="-567"/>
        <w:contextualSpacing/>
        <w:jc w:val="both"/>
        <w:rPr>
          <w:rFonts w:asciiTheme="minorHAnsi" w:eastAsia="Calibri" w:hAnsiTheme="minorHAnsi" w:cs="Tahoma"/>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70" w:name="_Toc54358240"/>
      <w:r w:rsidRPr="00F741C6">
        <w:rPr>
          <w:rFonts w:asciiTheme="minorHAnsi" w:eastAsia="SimSun" w:hAnsiTheme="minorHAnsi" w:cs="Tahoma"/>
          <w:b/>
        </w:rPr>
        <w:t xml:space="preserve">Retorno de residuos de </w:t>
      </w:r>
      <w:proofErr w:type="spellStart"/>
      <w:r w:rsidRPr="00F741C6">
        <w:rPr>
          <w:rFonts w:asciiTheme="minorHAnsi" w:eastAsia="SimSun" w:hAnsiTheme="minorHAnsi" w:cs="Tahoma"/>
          <w:b/>
        </w:rPr>
        <w:t>retrolavados</w:t>
      </w:r>
      <w:proofErr w:type="spellEnd"/>
      <w:r w:rsidRPr="00F741C6">
        <w:rPr>
          <w:rFonts w:asciiTheme="minorHAnsi" w:eastAsia="SimSun" w:hAnsiTheme="minorHAnsi" w:cs="Tahoma"/>
          <w:b/>
        </w:rPr>
        <w:t>, filtrados y centrifugados</w:t>
      </w:r>
      <w:bookmarkEnd w:id="70"/>
    </w:p>
    <w:p w:rsidR="005F3F8A" w:rsidRPr="00F741C6" w:rsidRDefault="005F3F8A" w:rsidP="00A00C35">
      <w:pPr>
        <w:numPr>
          <w:ilvl w:val="0"/>
          <w:numId w:val="47"/>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El agua de </w:t>
      </w:r>
      <w:proofErr w:type="spellStart"/>
      <w:r w:rsidRPr="00F741C6">
        <w:rPr>
          <w:rFonts w:asciiTheme="minorHAnsi" w:eastAsia="Calibri" w:hAnsiTheme="minorHAnsi" w:cs="Tahoma"/>
        </w:rPr>
        <w:t>retrolavado</w:t>
      </w:r>
      <w:proofErr w:type="spellEnd"/>
      <w:r w:rsidRPr="00F741C6">
        <w:rPr>
          <w:rFonts w:asciiTheme="minorHAnsi" w:eastAsia="Calibri" w:hAnsiTheme="minorHAnsi" w:cs="Tahoma"/>
        </w:rPr>
        <w:t xml:space="preserve"> de los filtros de arena, los lixiviado y agua de lavado de los </w:t>
      </w:r>
      <w:proofErr w:type="spellStart"/>
      <w:r w:rsidRPr="00F741C6">
        <w:rPr>
          <w:rFonts w:asciiTheme="minorHAnsi" w:eastAsia="Calibri" w:hAnsiTheme="minorHAnsi" w:cs="Tahoma"/>
        </w:rPr>
        <w:t>espesadores</w:t>
      </w:r>
      <w:proofErr w:type="spellEnd"/>
      <w:r w:rsidRPr="00F741C6">
        <w:rPr>
          <w:rFonts w:asciiTheme="minorHAnsi" w:eastAsia="Calibri" w:hAnsiTheme="minorHAnsi" w:cs="Tahoma"/>
        </w:rPr>
        <w:t xml:space="preserve"> y de los deshidratadores y el drenaje sanitario que se genera en las instalaciones de la planta son concentrados en el tanque de lixiviados.</w:t>
      </w:r>
    </w:p>
    <w:p w:rsidR="005F3F8A" w:rsidRDefault="005F3F8A" w:rsidP="00A00C35">
      <w:pPr>
        <w:numPr>
          <w:ilvl w:val="0"/>
          <w:numId w:val="47"/>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Estos son enviados al inicio del </w:t>
      </w:r>
      <w:proofErr w:type="spellStart"/>
      <w:r w:rsidRPr="00F741C6">
        <w:rPr>
          <w:rFonts w:asciiTheme="minorHAnsi" w:eastAsia="Calibri" w:hAnsiTheme="minorHAnsi" w:cs="Tahoma"/>
        </w:rPr>
        <w:t>pretratamiento</w:t>
      </w:r>
      <w:proofErr w:type="spellEnd"/>
      <w:r w:rsidRPr="00F741C6">
        <w:rPr>
          <w:rFonts w:asciiTheme="minorHAnsi" w:eastAsia="Calibri" w:hAnsiTheme="minorHAnsi" w:cs="Tahoma"/>
        </w:rPr>
        <w:t xml:space="preserve"> para su tratamiento.</w:t>
      </w:r>
    </w:p>
    <w:p w:rsidR="00A00C35" w:rsidRPr="00F741C6" w:rsidRDefault="00A00C35" w:rsidP="00A00C35">
      <w:pPr>
        <w:spacing w:before="240" w:after="240"/>
        <w:ind w:right="-567"/>
        <w:contextualSpacing/>
        <w:jc w:val="both"/>
        <w:rPr>
          <w:rFonts w:asciiTheme="minorHAnsi" w:eastAsia="Calibri" w:hAnsiTheme="minorHAnsi" w:cs="Tahoma"/>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1" w:name="_Toc54358241"/>
      <w:r w:rsidRPr="00F741C6">
        <w:rPr>
          <w:rFonts w:asciiTheme="minorHAnsi" w:eastAsia="SimSun" w:hAnsiTheme="minorHAnsi" w:cs="Tahoma"/>
          <w:b/>
        </w:rPr>
        <w:t>Instrumentación y Control</w:t>
      </w:r>
      <w:bookmarkEnd w:id="71"/>
    </w:p>
    <w:p w:rsidR="005F3F8A" w:rsidRPr="00F741C6" w:rsidRDefault="005F3F8A" w:rsidP="00A00C35">
      <w:pPr>
        <w:numPr>
          <w:ilvl w:val="0"/>
          <w:numId w:val="48"/>
        </w:numPr>
        <w:ind w:left="0" w:right="-567"/>
        <w:contextualSpacing/>
        <w:jc w:val="both"/>
        <w:rPr>
          <w:rFonts w:asciiTheme="minorHAnsi" w:eastAsia="Times New Roman" w:hAnsiTheme="minorHAnsi" w:cs="Tahoma"/>
        </w:rPr>
      </w:pPr>
      <w:r w:rsidRPr="00F741C6">
        <w:rPr>
          <w:rFonts w:asciiTheme="minorHAnsi" w:eastAsia="Times New Roman" w:hAnsiTheme="minorHAnsi" w:cs="Tahoma"/>
        </w:rPr>
        <w:t>La PTAR opera de forma manual, en cada unidad se cuentan con controladores, los cuales dependiendo las variables entran o salen de operación, esto se puede controlar en cada uno de los tableros que se ubican en cada unidad.</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2" w:name="_Toc495486106"/>
      <w:bookmarkStart w:id="73" w:name="_Toc54358242"/>
      <w:r w:rsidRPr="00F741C6">
        <w:rPr>
          <w:rFonts w:asciiTheme="minorHAnsi" w:eastAsia="SimSun" w:hAnsiTheme="minorHAnsi" w:cs="Tahoma"/>
          <w:b/>
        </w:rPr>
        <w:t>Comunicaciones</w:t>
      </w:r>
      <w:bookmarkEnd w:id="72"/>
      <w:bookmarkEnd w:id="73"/>
    </w:p>
    <w:p w:rsidR="005F3F8A" w:rsidRPr="00F741C6" w:rsidRDefault="005F3F8A" w:rsidP="00A00C35">
      <w:pPr>
        <w:numPr>
          <w:ilvl w:val="0"/>
          <w:numId w:val="49"/>
        </w:numPr>
        <w:ind w:left="-426" w:right="-567" w:firstLine="0"/>
        <w:contextualSpacing/>
        <w:jc w:val="both"/>
        <w:rPr>
          <w:rFonts w:asciiTheme="minorHAnsi" w:eastAsia="Times New Roman" w:hAnsiTheme="minorHAnsi" w:cs="Tahoma"/>
        </w:rPr>
      </w:pPr>
      <w:r w:rsidRPr="00F741C6">
        <w:rPr>
          <w:rFonts w:asciiTheme="minorHAnsi" w:eastAsia="Times New Roman" w:hAnsiTheme="minorHAnsi" w:cs="Tahoma"/>
        </w:rPr>
        <w:t>La planta cuenta con sistema de comunicación vía teléfono, contando actualmente con 1 línea telefónica.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4" w:name="_Toc495486107"/>
      <w:bookmarkStart w:id="75" w:name="_Toc54358243"/>
      <w:r w:rsidRPr="00F741C6">
        <w:rPr>
          <w:rFonts w:asciiTheme="minorHAnsi" w:eastAsia="SimSun" w:hAnsiTheme="minorHAnsi" w:cs="Tahoma"/>
          <w:b/>
        </w:rPr>
        <w:t>Edificios</w:t>
      </w:r>
      <w:bookmarkEnd w:id="74"/>
      <w:bookmarkEnd w:id="75"/>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SimSun" w:hAnsiTheme="minorHAnsi" w:cs="Tahoma"/>
        </w:rPr>
        <w:t xml:space="preserve">La planta de tratamiento cuenta con dos edificaciones, uno donde se ubican las oficinas operativas, a un costado de este, se ubica el taller de mantenimiento, y un segundo utilizado como almacén y oficinas administrativas, dichas instalaciones cuentan con todos los servicios como son agua potable, energía eléctrica, servicio de teléfono y aire acondicionado. También se cuenta con una caseta de control de peatones y vehículos, un edificio donde se observa por un lado el CCM y por la otra la planta generadora de energía eléctrica, así como un edificio para el tratamiento de lodos. Por lo tanto, las </w:t>
      </w:r>
      <w:r w:rsidRPr="00F741C6">
        <w:rPr>
          <w:rFonts w:asciiTheme="minorHAnsi" w:eastAsia="Times New Roman" w:hAnsiTheme="minorHAnsi" w:cs="Tahoma"/>
          <w:color w:val="000000"/>
        </w:rPr>
        <w:t>edificaciones disponibles dentro de la planta son:</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Caseta de Vigilancia 1 </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Oficinas y Taller </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Oficinas y almacén</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Centro de Control de Motores y Generador eléctrico de emergencia</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Edificio de lodos</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Estacionamiento</w:t>
      </w:r>
    </w:p>
    <w:p w:rsidR="005F3F8A" w:rsidRPr="00F741C6" w:rsidRDefault="005F3F8A" w:rsidP="005F3F8A">
      <w:pPr>
        <w:spacing w:after="200" w:line="276" w:lineRule="auto"/>
        <w:ind w:left="-426" w:right="-567"/>
        <w:jc w:val="both"/>
        <w:rPr>
          <w:rFonts w:asciiTheme="minorHAnsi" w:eastAsia="Times New Roman" w:hAnsiTheme="minorHAnsi" w:cs="Tahoma"/>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6" w:name="_Toc495486108"/>
      <w:bookmarkStart w:id="77" w:name="_Toc54358244"/>
      <w:r w:rsidRPr="00F741C6">
        <w:rPr>
          <w:rFonts w:asciiTheme="minorHAnsi" w:eastAsia="SimSun" w:hAnsiTheme="minorHAnsi" w:cs="Tahoma"/>
          <w:b/>
        </w:rPr>
        <w:lastRenderedPageBreak/>
        <w:t>Garzas, Cárcamo Samsung, Áreas Verdes</w:t>
      </w:r>
      <w:bookmarkEnd w:id="76"/>
      <w:r w:rsidRPr="00F741C6">
        <w:rPr>
          <w:rFonts w:asciiTheme="minorHAnsi" w:eastAsia="SimSun" w:hAnsiTheme="minorHAnsi" w:cs="Tahoma"/>
          <w:b/>
        </w:rPr>
        <w:t>, Vivero-Invernadero y Viñedo Experimental</w:t>
      </w:r>
      <w:bookmarkEnd w:id="77"/>
    </w:p>
    <w:p w:rsidR="005F3F8A" w:rsidRPr="00F741C6" w:rsidRDefault="005F3F8A" w:rsidP="005F3F8A">
      <w:pPr>
        <w:spacing w:after="200" w:line="276" w:lineRule="auto"/>
        <w:ind w:left="-426" w:right="-567"/>
        <w:jc w:val="both"/>
        <w:rPr>
          <w:rFonts w:asciiTheme="minorHAnsi" w:eastAsia="Times New Roman" w:hAnsiTheme="minorHAnsi" w:cs="Tahoma"/>
        </w:rPr>
      </w:pPr>
      <w:r w:rsidRPr="00F741C6">
        <w:rPr>
          <w:rFonts w:asciiTheme="minorHAnsi" w:eastAsia="Times New Roman" w:hAnsiTheme="minorHAnsi" w:cs="Tahoma"/>
        </w:rPr>
        <w:t>Junto al edificio de desinfección, se cuenta con una garza de 4 pulgadas de diámetro acondicionada con sistema de bombeo y mecanismo de encendido y apagado para el llenado de agua residual tratada por camión cisterna. A un costado del acceso principal a la planta se encuentran ubicadas 4 garzas de 6 pulgadas de diámetro, mismas que son alimentadas por un sistema de bombeo. En ambos casos, el sistema de distribución de agua de reúso a través de garzas cuenta con su respetivo sistema de medición de volumen de agua de reúso entregada y tanque de almacenamiento.</w:t>
      </w:r>
    </w:p>
    <w:p w:rsidR="005F3F8A" w:rsidRPr="00F741C6" w:rsidRDefault="005F3F8A" w:rsidP="005F3F8A">
      <w:pPr>
        <w:spacing w:after="200" w:line="276" w:lineRule="auto"/>
        <w:ind w:left="-426" w:right="-567"/>
        <w:jc w:val="both"/>
        <w:rPr>
          <w:rFonts w:asciiTheme="minorHAnsi" w:eastAsia="Times New Roman" w:hAnsiTheme="minorHAnsi" w:cs="Tahoma"/>
        </w:rPr>
      </w:pPr>
      <w:r w:rsidRPr="00F741C6">
        <w:rPr>
          <w:rFonts w:asciiTheme="minorHAnsi" w:eastAsia="Times New Roman" w:hAnsiTheme="minorHAnsi" w:cs="Tahoma"/>
        </w:rPr>
        <w:t>Frente al área de pre-tratamiento se localiza un cárcamo de bombeo denominado Samsung, el cual abastece a dicha empresa de agua de reúso, el mantenimiento des este es responsabilidad de Samsung. A un costado del cárcamo antes mencionado, se encuentra ubicado un vivero-invernadero con área de 2,000 m</w:t>
      </w:r>
      <w:r w:rsidRPr="00F741C6">
        <w:rPr>
          <w:rFonts w:asciiTheme="minorHAnsi" w:eastAsia="Times New Roman" w:hAnsiTheme="minorHAnsi" w:cs="Tahoma"/>
          <w:vertAlign w:val="superscript"/>
        </w:rPr>
        <w:t>2</w:t>
      </w:r>
      <w:r w:rsidRPr="00F741C6">
        <w:rPr>
          <w:rFonts w:asciiTheme="minorHAnsi" w:eastAsia="Times New Roman" w:hAnsiTheme="minorHAnsi" w:cs="Tahoma"/>
        </w:rPr>
        <w:t>, este inmueble es operado y administrado por La Comisión o en su defecto la tercería que La Comisión a través de un convenio de colaboración designe para ello.</w:t>
      </w:r>
    </w:p>
    <w:p w:rsidR="005F3F8A" w:rsidRPr="00F741C6" w:rsidRDefault="005F3F8A" w:rsidP="005F3F8A">
      <w:pPr>
        <w:spacing w:after="200" w:line="276" w:lineRule="auto"/>
        <w:ind w:left="-426" w:right="-567"/>
        <w:jc w:val="both"/>
        <w:rPr>
          <w:rFonts w:asciiTheme="minorHAnsi" w:eastAsia="Times New Roman" w:hAnsiTheme="minorHAnsi" w:cs="Tahoma"/>
        </w:rPr>
      </w:pPr>
      <w:r w:rsidRPr="00F741C6">
        <w:rPr>
          <w:rFonts w:asciiTheme="minorHAnsi" w:eastAsia="Times New Roman" w:hAnsiTheme="minorHAnsi" w:cs="Tahoma"/>
        </w:rPr>
        <w:t>Dentro de las instalaciones se cuenta con áreas cubiertas con pasto (2 canchas de futbol), camellones y jardines con diferentes plantas de ornato y un área experimental de agua de reúso con vides, en total las áreas verdes suman aproximadamente 20,000m</w:t>
      </w:r>
      <w:r w:rsidRPr="00F741C6">
        <w:rPr>
          <w:rFonts w:asciiTheme="minorHAnsi" w:eastAsia="Times New Roman" w:hAnsiTheme="minorHAnsi" w:cs="Tahoma"/>
          <w:vertAlign w:val="superscript"/>
        </w:rPr>
        <w:t>2</w:t>
      </w:r>
      <w:r w:rsidRPr="00F741C6">
        <w:rPr>
          <w:rFonts w:asciiTheme="minorHAnsi" w:eastAsia="Times New Roman" w:hAnsiTheme="minorHAnsi" w:cs="Tahoma"/>
        </w:rPr>
        <w:t>. Además de un viñedo experimental que cuenta con un área de 3,000 m</w:t>
      </w:r>
      <w:r w:rsidRPr="00F741C6">
        <w:rPr>
          <w:rFonts w:asciiTheme="minorHAnsi" w:eastAsia="Times New Roman" w:hAnsiTheme="minorHAnsi" w:cs="Tahoma"/>
          <w:vertAlign w:val="superscript"/>
        </w:rPr>
        <w:t>2</w:t>
      </w:r>
      <w:r w:rsidRPr="00F741C6">
        <w:rPr>
          <w:rFonts w:asciiTheme="minorHAnsi" w:eastAsia="Times New Roman" w:hAnsiTheme="minorHAnsi" w:cs="Tahoma"/>
        </w:rPr>
        <w:t xml:space="preserve"> y aproximadamente 800 vides de la variedad cabernet </w:t>
      </w:r>
      <w:proofErr w:type="spellStart"/>
      <w:r w:rsidRPr="00F741C6">
        <w:rPr>
          <w:rFonts w:asciiTheme="minorHAnsi" w:eastAsia="Times New Roman" w:hAnsiTheme="minorHAnsi" w:cs="Tahoma"/>
        </w:rPr>
        <w:t>sauvignon</w:t>
      </w:r>
      <w:proofErr w:type="spellEnd"/>
      <w:r w:rsidRPr="00F741C6">
        <w:rPr>
          <w:rFonts w:asciiTheme="minorHAnsi" w:eastAsia="Times New Roman" w:hAnsiTheme="minorHAnsi" w:cs="Tahoma"/>
        </w:rPr>
        <w:t>.</w:t>
      </w:r>
    </w:p>
    <w:p w:rsidR="005F3F8A" w:rsidRPr="00F741C6" w:rsidRDefault="005F3F8A" w:rsidP="00A00C35">
      <w:pPr>
        <w:keepNext/>
        <w:numPr>
          <w:ilvl w:val="2"/>
          <w:numId w:val="86"/>
        </w:numPr>
        <w:ind w:left="-426" w:right="-567" w:firstLine="0"/>
        <w:outlineLvl w:val="0"/>
        <w:rPr>
          <w:rFonts w:asciiTheme="minorHAnsi" w:eastAsia="SimSun" w:hAnsiTheme="minorHAnsi" w:cs="Tahoma"/>
          <w:b/>
        </w:rPr>
      </w:pPr>
      <w:bookmarkStart w:id="78" w:name="_Toc54358245"/>
      <w:r w:rsidRPr="00F741C6">
        <w:rPr>
          <w:rFonts w:asciiTheme="minorHAnsi" w:eastAsia="SimSun" w:hAnsiTheme="minorHAnsi" w:cs="Tahoma"/>
          <w:b/>
        </w:rPr>
        <w:t>Origen y caudales tratados:</w:t>
      </w:r>
      <w:bookmarkEnd w:id="78"/>
    </w:p>
    <w:p w:rsidR="005F3F8A" w:rsidRPr="00F741C6" w:rsidRDefault="005F3F8A" w:rsidP="00A00C35">
      <w:pPr>
        <w:keepNext/>
        <w:numPr>
          <w:ilvl w:val="3"/>
          <w:numId w:val="86"/>
        </w:numPr>
        <w:ind w:left="-426" w:right="-567" w:firstLine="0"/>
        <w:outlineLvl w:val="0"/>
        <w:rPr>
          <w:rFonts w:asciiTheme="minorHAnsi" w:eastAsia="SimSun" w:hAnsiTheme="minorHAnsi" w:cs="Tahoma"/>
          <w:b/>
        </w:rPr>
      </w:pPr>
      <w:bookmarkStart w:id="79" w:name="_Toc495486110"/>
      <w:bookmarkStart w:id="80" w:name="_Toc54358246"/>
      <w:r w:rsidRPr="00F741C6">
        <w:rPr>
          <w:rFonts w:asciiTheme="minorHAnsi" w:eastAsia="SimSun" w:hAnsiTheme="minorHAnsi" w:cs="Tahoma"/>
          <w:b/>
        </w:rPr>
        <w:t>Origen del agua residual</w:t>
      </w:r>
      <w:bookmarkEnd w:id="79"/>
      <w:bookmarkEnd w:id="80"/>
    </w:p>
    <w:p w:rsidR="005F3F8A" w:rsidRPr="00F741C6" w:rsidRDefault="005F3F8A" w:rsidP="00A00C35">
      <w:pPr>
        <w:numPr>
          <w:ilvl w:val="0"/>
          <w:numId w:val="59"/>
        </w:numPr>
        <w:ind w:left="-426" w:right="-567" w:firstLine="0"/>
        <w:contextualSpacing/>
        <w:jc w:val="both"/>
        <w:rPr>
          <w:rFonts w:asciiTheme="minorHAnsi" w:eastAsia="Times New Roman" w:hAnsiTheme="minorHAnsi" w:cs="Tahoma"/>
        </w:rPr>
      </w:pPr>
      <w:r w:rsidRPr="00F741C6">
        <w:rPr>
          <w:rFonts w:asciiTheme="minorHAnsi" w:eastAsia="Times New Roman" w:hAnsiTheme="minorHAnsi" w:cs="Tahoma"/>
        </w:rPr>
        <w:t>La Planta de Tratamiento “La Morita”, recibe las aguas residuales generadas principalmente en el este de la Ciudad de Tijuana, en donde se desarrollan actividades mixtas (habitacionales, comerciales e industriales), con predominio en usos habitacionales.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86"/>
        </w:numPr>
        <w:ind w:left="-426" w:right="-567" w:firstLine="0"/>
        <w:outlineLvl w:val="0"/>
        <w:rPr>
          <w:rFonts w:asciiTheme="minorHAnsi" w:eastAsia="SimSun" w:hAnsiTheme="minorHAnsi" w:cs="Tahoma"/>
          <w:b/>
        </w:rPr>
      </w:pPr>
      <w:bookmarkStart w:id="81" w:name="_Toc495486111"/>
      <w:bookmarkStart w:id="82" w:name="_Toc54358247"/>
      <w:r w:rsidRPr="00F741C6">
        <w:rPr>
          <w:rFonts w:asciiTheme="minorHAnsi" w:eastAsia="SimSun" w:hAnsiTheme="minorHAnsi" w:cs="Tahoma"/>
          <w:b/>
        </w:rPr>
        <w:t>Volúmenes de aguas recibidos en las instalaciones</w:t>
      </w:r>
      <w:bookmarkEnd w:id="81"/>
      <w:bookmarkEnd w:id="8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Se cuenta con equipo de medición automática para el agua que ingresa a la planta de tratamiento de aguas residuales, debiéndose contemplar un caudal </w:t>
      </w:r>
      <w:proofErr w:type="spellStart"/>
      <w:r w:rsidRPr="00F741C6">
        <w:rPr>
          <w:rFonts w:asciiTheme="minorHAnsi" w:eastAsia="SimSun" w:hAnsiTheme="minorHAnsi" w:cs="Tahoma"/>
        </w:rPr>
        <w:t>promedioanual</w:t>
      </w:r>
      <w:proofErr w:type="spellEnd"/>
      <w:r w:rsidRPr="00F741C6">
        <w:rPr>
          <w:rFonts w:asciiTheme="minorHAnsi" w:eastAsia="SimSun" w:hAnsiTheme="minorHAnsi" w:cs="Tahoma"/>
        </w:rPr>
        <w:t xml:space="preserve"> de 260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A00C35" w:rsidP="00A00C35">
      <w:pPr>
        <w:keepNext/>
        <w:numPr>
          <w:ilvl w:val="2"/>
          <w:numId w:val="86"/>
        </w:numPr>
        <w:ind w:left="-426" w:right="-567" w:firstLine="0"/>
        <w:outlineLvl w:val="0"/>
        <w:rPr>
          <w:rFonts w:asciiTheme="minorHAnsi" w:eastAsia="SimSun" w:hAnsiTheme="minorHAnsi" w:cs="Tahoma"/>
          <w:b/>
        </w:rPr>
      </w:pPr>
      <w:bookmarkStart w:id="83" w:name="_Toc54358248"/>
      <w:r>
        <w:rPr>
          <w:rFonts w:asciiTheme="minorHAnsi" w:eastAsia="SimSun" w:hAnsiTheme="minorHAnsi" w:cs="Tahoma"/>
          <w:b/>
        </w:rPr>
        <w:t xml:space="preserve">   </w:t>
      </w:r>
      <w:r w:rsidR="005F3F8A" w:rsidRPr="00F741C6">
        <w:rPr>
          <w:rFonts w:asciiTheme="minorHAnsi" w:eastAsia="SimSun" w:hAnsiTheme="minorHAnsi" w:cs="Tahoma"/>
          <w:b/>
        </w:rPr>
        <w:t>Generación de Residuos:</w:t>
      </w:r>
      <w:bookmarkEnd w:id="83"/>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principales constituyentes eliminados de la planta de tratamiento de aguas residuales, incluyen residuos orgánicos,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producidos y extraídos de la planta de tratamiento, según los resultados de análisis practicados </w:t>
      </w:r>
      <w:r w:rsidRPr="00F741C6">
        <w:rPr>
          <w:rFonts w:asciiTheme="minorHAnsi" w:eastAsia="Times New Roman" w:hAnsiTheme="minorHAnsi" w:cs="Tahoma"/>
        </w:rPr>
        <w:t xml:space="preserve">cumplen con la NOM-004-SEMARNAT-2002, </w:t>
      </w:r>
      <w:r w:rsidRPr="00F741C6">
        <w:rPr>
          <w:rFonts w:asciiTheme="minorHAnsi" w:eastAsia="Times New Roman" w:hAnsiTheme="minorHAnsi" w:cs="Tahoma"/>
          <w:color w:val="000000"/>
        </w:rPr>
        <w:t xml:space="preserve">por lo que pueden ser dispuestos en el sitio construido para tal fin, el cual se encuentra dentro de las instalaciones de la planta de tratamiento denominada San Antonio de Los Buenos (Punta Bandera), </w:t>
      </w:r>
      <w:r w:rsidRPr="00F741C6">
        <w:rPr>
          <w:rFonts w:asciiTheme="minorHAnsi" w:eastAsia="Times New Roman" w:hAnsiTheme="minorHAnsi" w:cs="Tahoma"/>
        </w:rPr>
        <w:t>ubicada a 29kms. aproximadamente de esta planta,</w:t>
      </w:r>
      <w:r w:rsidRPr="00F741C6">
        <w:rPr>
          <w:rFonts w:asciiTheme="minorHAnsi" w:eastAsia="Times New Roman" w:hAnsiTheme="minorHAnsi" w:cs="Tahoma"/>
          <w:color w:val="000000"/>
        </w:rPr>
        <w:t xml:space="preserve"> en el kilómetro 16+500 de la Carretera Escénica Tijuana-Ensenada, Tijuana, B. C., dicho sitio cuenta con las autorizaciones estatales correspondientes. o el sitio que la COMISION designe para tal efecto.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40"/>
        </w:numPr>
        <w:ind w:left="-426" w:right="-567" w:firstLine="0"/>
        <w:outlineLvl w:val="0"/>
        <w:rPr>
          <w:rFonts w:asciiTheme="minorHAnsi" w:eastAsia="SimSun" w:hAnsiTheme="minorHAnsi" w:cs="Tahoma"/>
          <w:b/>
        </w:rPr>
      </w:pPr>
      <w:bookmarkStart w:id="84" w:name="_Toc495486113"/>
      <w:bookmarkStart w:id="85" w:name="_Toc54358249"/>
      <w:r w:rsidRPr="00F741C6">
        <w:rPr>
          <w:rFonts w:asciiTheme="minorHAnsi" w:eastAsia="SimSun" w:hAnsiTheme="minorHAnsi" w:cs="Tahoma"/>
          <w:b/>
        </w:rPr>
        <w:t xml:space="preserve">Generación de </w:t>
      </w:r>
      <w:proofErr w:type="spellStart"/>
      <w:r w:rsidRPr="00F741C6">
        <w:rPr>
          <w:rFonts w:asciiTheme="minorHAnsi" w:eastAsia="SimSun" w:hAnsiTheme="minorHAnsi" w:cs="Tahoma"/>
          <w:b/>
        </w:rPr>
        <w:t>Biosólidos</w:t>
      </w:r>
      <w:bookmarkEnd w:id="84"/>
      <w:bookmarkEnd w:id="85"/>
      <w:proofErr w:type="spellEnd"/>
    </w:p>
    <w:p w:rsidR="005F3F8A" w:rsidRPr="00F741C6" w:rsidRDefault="005F3F8A" w:rsidP="00AA3C04">
      <w:pPr>
        <w:autoSpaceDE w:val="0"/>
        <w:autoSpaceDN w:val="0"/>
        <w:adjustRightInd w:val="0"/>
        <w:ind w:left="-426" w:right="-567" w:hanging="425"/>
        <w:rPr>
          <w:rFonts w:asciiTheme="minorHAnsi" w:eastAsia="Times New Roman" w:hAnsiTheme="minorHAnsi" w:cs="Tahoma"/>
          <w:color w:val="000000"/>
        </w:rPr>
      </w:pPr>
    </w:p>
    <w:p w:rsidR="005F3F8A" w:rsidRPr="00F741C6" w:rsidRDefault="005F3F8A" w:rsidP="00A00C35">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Diariamente se realiza labores de extracción de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xml:space="preserve">, los cuales contienen una humedad máxima del 85%, debiéndose contemplar un volumen de producción de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resultantes del tratamiento de un caudal promedio anual de 260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w:t>
      </w:r>
    </w:p>
    <w:p w:rsidR="005F3F8A" w:rsidRPr="00F741C6" w:rsidRDefault="005F3F8A" w:rsidP="00AA3C04">
      <w:pPr>
        <w:spacing w:line="264" w:lineRule="auto"/>
        <w:ind w:left="-426" w:right="-567" w:hanging="425"/>
        <w:jc w:val="both"/>
        <w:rPr>
          <w:rFonts w:asciiTheme="minorHAnsi" w:eastAsia="SimSun" w:hAnsiTheme="minorHAnsi" w:cs="Tahoma"/>
          <w:b/>
        </w:rPr>
      </w:pPr>
    </w:p>
    <w:p w:rsidR="005F3F8A" w:rsidRPr="00F741C6" w:rsidRDefault="005F3F8A" w:rsidP="00A00C35">
      <w:pPr>
        <w:keepNext/>
        <w:numPr>
          <w:ilvl w:val="3"/>
          <w:numId w:val="40"/>
        </w:numPr>
        <w:ind w:left="-426" w:right="-567" w:firstLine="0"/>
        <w:outlineLvl w:val="0"/>
        <w:rPr>
          <w:rFonts w:asciiTheme="minorHAnsi" w:eastAsia="SimSun" w:hAnsiTheme="minorHAnsi" w:cs="Tahoma"/>
          <w:b/>
        </w:rPr>
      </w:pPr>
      <w:bookmarkStart w:id="86" w:name="_Toc495486114"/>
      <w:bookmarkStart w:id="87" w:name="_Toc54358250"/>
      <w:r w:rsidRPr="00F741C6">
        <w:rPr>
          <w:rFonts w:asciiTheme="minorHAnsi" w:eastAsia="SimSun" w:hAnsiTheme="minorHAnsi" w:cs="Tahoma"/>
          <w:b/>
        </w:rPr>
        <w:t>Generación de otros residuos</w:t>
      </w:r>
      <w:bookmarkEnd w:id="86"/>
      <w:bookmarkEnd w:id="87"/>
    </w:p>
    <w:p w:rsidR="005F3F8A" w:rsidRPr="00F741C6" w:rsidRDefault="005F3F8A" w:rsidP="00AA3C04">
      <w:pPr>
        <w:spacing w:line="264" w:lineRule="auto"/>
        <w:ind w:left="-426" w:right="-567" w:hanging="425"/>
        <w:jc w:val="both"/>
        <w:rPr>
          <w:rFonts w:asciiTheme="minorHAnsi" w:eastAsia="SimSun" w:hAnsiTheme="minorHAnsi" w:cs="Tahoma"/>
        </w:rPr>
      </w:pPr>
    </w:p>
    <w:p w:rsidR="005F3F8A" w:rsidRPr="00F741C6" w:rsidRDefault="005F3F8A" w:rsidP="00A00C35">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Dentro de las operaciones diarias de la planta se generan, otros residuos a los que se debe dar la correcta disposición, como son residuos del </w:t>
      </w:r>
      <w:proofErr w:type="spellStart"/>
      <w:r w:rsidRPr="00F741C6">
        <w:rPr>
          <w:rFonts w:asciiTheme="minorHAnsi" w:eastAsia="SimSun" w:hAnsiTheme="minorHAnsi" w:cs="Tahoma"/>
        </w:rPr>
        <w:t>pretratamiento</w:t>
      </w:r>
      <w:proofErr w:type="spellEnd"/>
      <w:r w:rsidRPr="00F741C6">
        <w:rPr>
          <w:rFonts w:asciiTheme="minorHAnsi" w:eastAsia="SimSun" w:hAnsiTheme="minorHAnsi" w:cs="Tahoma"/>
        </w:rPr>
        <w:t>, sólidos urbanos (oficina, sanitarios) y por el mantenimiento de las áreas verdes los cuales se generan aproximadamente 10 metros cúbicos en promedio anual.</w:t>
      </w:r>
    </w:p>
    <w:p w:rsidR="005F3F8A" w:rsidRPr="00F741C6" w:rsidRDefault="005F3F8A" w:rsidP="00AA3C04">
      <w:pPr>
        <w:spacing w:line="264" w:lineRule="auto"/>
        <w:ind w:left="-426" w:right="-567" w:hanging="425"/>
        <w:jc w:val="both"/>
        <w:rPr>
          <w:rFonts w:asciiTheme="minorHAnsi" w:eastAsia="SimSun" w:hAnsiTheme="minorHAnsi" w:cs="Tahoma"/>
        </w:rPr>
      </w:pPr>
    </w:p>
    <w:p w:rsidR="005F3F8A" w:rsidRPr="00F741C6" w:rsidRDefault="00A00C35" w:rsidP="00A00C35">
      <w:pPr>
        <w:keepNext/>
        <w:numPr>
          <w:ilvl w:val="2"/>
          <w:numId w:val="86"/>
        </w:numPr>
        <w:ind w:left="-426" w:right="-567" w:firstLine="0"/>
        <w:outlineLvl w:val="0"/>
        <w:rPr>
          <w:rFonts w:asciiTheme="minorHAnsi" w:eastAsia="SimSun" w:hAnsiTheme="minorHAnsi" w:cs="Tahoma"/>
          <w:b/>
        </w:rPr>
      </w:pPr>
      <w:bookmarkStart w:id="88" w:name="_Toc54358251"/>
      <w:r>
        <w:rPr>
          <w:rFonts w:asciiTheme="minorHAnsi" w:eastAsia="SimSun" w:hAnsiTheme="minorHAnsi" w:cs="Tahoma"/>
          <w:b/>
        </w:rPr>
        <w:lastRenderedPageBreak/>
        <w:t xml:space="preserve">  </w:t>
      </w:r>
      <w:r w:rsidR="005F3F8A" w:rsidRPr="00F741C6">
        <w:rPr>
          <w:rFonts w:asciiTheme="minorHAnsi" w:eastAsia="SimSun" w:hAnsiTheme="minorHAnsi" w:cs="Tahoma"/>
          <w:b/>
        </w:rPr>
        <w:t>Productos Químicos y Materiales:</w:t>
      </w:r>
      <w:bookmarkEnd w:id="88"/>
    </w:p>
    <w:p w:rsidR="005F3F8A" w:rsidRPr="00F741C6" w:rsidRDefault="005F3F8A" w:rsidP="00A00C35">
      <w:pPr>
        <w:keepNext/>
        <w:numPr>
          <w:ilvl w:val="3"/>
          <w:numId w:val="41"/>
        </w:numPr>
        <w:ind w:left="-426" w:right="-567" w:firstLine="0"/>
        <w:outlineLvl w:val="0"/>
        <w:rPr>
          <w:rFonts w:asciiTheme="minorHAnsi" w:eastAsia="SimSun" w:hAnsiTheme="minorHAnsi" w:cs="Tahoma"/>
          <w:b/>
        </w:rPr>
      </w:pPr>
      <w:bookmarkStart w:id="89" w:name="_Toc495486116"/>
      <w:bookmarkStart w:id="90" w:name="_Toc54358252"/>
      <w:r w:rsidRPr="00F741C6">
        <w:rPr>
          <w:rFonts w:asciiTheme="minorHAnsi" w:eastAsia="SimSun" w:hAnsiTheme="minorHAnsi" w:cs="Tahoma"/>
          <w:b/>
        </w:rPr>
        <w:t>Sustancias Químicas</w:t>
      </w:r>
      <w:bookmarkEnd w:id="89"/>
      <w:bookmarkEnd w:id="90"/>
    </w:p>
    <w:p w:rsidR="005F3F8A" w:rsidRPr="00F741C6" w:rsidRDefault="005F3F8A" w:rsidP="00AA3C04">
      <w:pPr>
        <w:tabs>
          <w:tab w:val="left" w:pos="1440"/>
          <w:tab w:val="left" w:pos="2700"/>
        </w:tabs>
        <w:autoSpaceDE w:val="0"/>
        <w:autoSpaceDN w:val="0"/>
        <w:adjustRightInd w:val="0"/>
        <w:ind w:left="-426" w:right="-567" w:hanging="425"/>
        <w:jc w:val="both"/>
        <w:rPr>
          <w:rFonts w:asciiTheme="minorHAnsi" w:eastAsia="Times New Roman" w:hAnsiTheme="minorHAnsi" w:cs="Tahoma"/>
          <w:color w:val="000000"/>
        </w:rPr>
      </w:pP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Las principales sustancias químicas que se utilizan dentro del proceso de tratamiento, es el consumo de polímeros para espesado y centrifugado de los sólidos, e hipoclorito de sodio al 12.5% para refuerzo de la desinfección del agua tratada.</w:t>
      </w: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A00C35">
      <w:pPr>
        <w:keepNext/>
        <w:numPr>
          <w:ilvl w:val="1"/>
          <w:numId w:val="86"/>
        </w:numPr>
        <w:ind w:left="-426" w:right="-567" w:firstLine="0"/>
        <w:outlineLvl w:val="0"/>
        <w:rPr>
          <w:rFonts w:asciiTheme="minorHAnsi" w:eastAsia="SimSun" w:hAnsiTheme="minorHAnsi" w:cs="Tahoma"/>
          <w:b/>
        </w:rPr>
      </w:pPr>
      <w:bookmarkStart w:id="91" w:name="_Toc54358276"/>
      <w:r w:rsidRPr="00F741C6">
        <w:rPr>
          <w:rFonts w:asciiTheme="minorHAnsi" w:eastAsia="SimSun" w:hAnsiTheme="minorHAnsi" w:cs="Tahoma"/>
          <w:b/>
        </w:rPr>
        <w:t xml:space="preserve">Descripción dela PTAR </w:t>
      </w:r>
      <w:r w:rsidRPr="00F741C6">
        <w:rPr>
          <w:rFonts w:asciiTheme="minorHAnsi" w:eastAsia="SimSun" w:hAnsiTheme="minorHAnsi" w:cs="Tahoma"/>
          <w:b/>
          <w:i/>
        </w:rPr>
        <w:t>“</w:t>
      </w:r>
      <w:r w:rsidRPr="00F741C6">
        <w:rPr>
          <w:rFonts w:asciiTheme="minorHAnsi" w:eastAsia="SimSun" w:hAnsiTheme="minorHAnsi" w:cs="Tahoma"/>
          <w:b/>
        </w:rPr>
        <w:t>Natura</w:t>
      </w:r>
      <w:r w:rsidRPr="00F741C6">
        <w:rPr>
          <w:rFonts w:asciiTheme="minorHAnsi" w:eastAsia="SimSun" w:hAnsiTheme="minorHAnsi" w:cs="Tahoma"/>
          <w:b/>
          <w:i/>
        </w:rPr>
        <w:t>”</w:t>
      </w:r>
      <w:bookmarkEnd w:id="91"/>
    </w:p>
    <w:p w:rsidR="005F3F8A" w:rsidRPr="00F741C6" w:rsidRDefault="005F3F8A" w:rsidP="005F3F8A">
      <w:pPr>
        <w:ind w:left="-426" w:right="-567"/>
        <w:jc w:val="both"/>
        <w:rPr>
          <w:rFonts w:asciiTheme="minorHAnsi" w:eastAsia="SimSun" w:hAnsiTheme="minorHAnsi" w:cs="Arial"/>
        </w:rPr>
      </w:pPr>
    </w:p>
    <w:p w:rsidR="005F3F8A" w:rsidRPr="00F741C6" w:rsidRDefault="005F3F8A" w:rsidP="005F3F8A">
      <w:pPr>
        <w:ind w:left="-426" w:right="-567"/>
        <w:jc w:val="both"/>
        <w:rPr>
          <w:rFonts w:asciiTheme="minorHAnsi" w:eastAsia="SimSun" w:hAnsiTheme="minorHAnsi" w:cs="Arial"/>
        </w:rPr>
      </w:pPr>
      <w:r w:rsidRPr="00F741C6">
        <w:rPr>
          <w:rFonts w:asciiTheme="minorHAnsi" w:eastAsia="SimSun" w:hAnsiTheme="minorHAnsi" w:cs="Arial"/>
        </w:rPr>
        <w:t xml:space="preserve">El desarrollo habitacional </w:t>
      </w:r>
      <w:r w:rsidRPr="00F741C6">
        <w:rPr>
          <w:rFonts w:asciiTheme="minorHAnsi" w:eastAsia="SimSun" w:hAnsiTheme="minorHAnsi" w:cs="Arial"/>
          <w:i/>
        </w:rPr>
        <w:t xml:space="preserve">Natura </w:t>
      </w:r>
      <w:r w:rsidRPr="00F741C6">
        <w:rPr>
          <w:rFonts w:asciiTheme="minorHAnsi" w:eastAsia="SimSun" w:hAnsiTheme="minorHAnsi" w:cs="Arial"/>
        </w:rPr>
        <w:t xml:space="preserve">se encuentra ubicado al este de la ciudad de Tijuana sobre el boulevard 2000. Este fraccionamiento fue construido en dos etapas cada una de ellas se consideró un módulo de tratamiento en base a las viviendas construidas, en la primera fue proyectada una planta de 15 litros por segundo en la modalidad lodos activados con selector </w:t>
      </w:r>
      <w:proofErr w:type="spellStart"/>
      <w:r w:rsidRPr="00F741C6">
        <w:rPr>
          <w:rFonts w:asciiTheme="minorHAnsi" w:eastAsia="SimSun" w:hAnsiTheme="minorHAnsi" w:cs="Arial"/>
        </w:rPr>
        <w:t>anóxico</w:t>
      </w:r>
      <w:proofErr w:type="spellEnd"/>
      <w:r w:rsidRPr="00F741C6">
        <w:rPr>
          <w:rFonts w:asciiTheme="minorHAnsi" w:eastAsia="SimSun" w:hAnsiTheme="minorHAnsi" w:cs="Arial"/>
        </w:rPr>
        <w:t xml:space="preserve">, en la segunda etapa se construyó una planta de 45 litros por segundo de lodos activados tipo carrusel en la modalidad zanja de oxidación. El sistema de tratamiento para el desarrollo Natura tiene una capacidad entre ambas plantas de 60 litros por </w:t>
      </w:r>
      <w:proofErr w:type="spellStart"/>
      <w:r w:rsidRPr="00F741C6">
        <w:rPr>
          <w:rFonts w:asciiTheme="minorHAnsi" w:eastAsia="SimSun" w:hAnsiTheme="minorHAnsi" w:cs="Arial"/>
        </w:rPr>
        <w:t>segundo.</w:t>
      </w:r>
      <w:r w:rsidRPr="00F741C6">
        <w:rPr>
          <w:rFonts w:asciiTheme="minorHAnsi" w:eastAsia="Times New Roman" w:hAnsiTheme="minorHAnsi" w:cs="Tahoma"/>
          <w:color w:val="000000"/>
        </w:rPr>
        <w:t>actualmente</w:t>
      </w:r>
      <w:proofErr w:type="spellEnd"/>
      <w:r w:rsidRPr="00F741C6">
        <w:rPr>
          <w:rFonts w:asciiTheme="minorHAnsi" w:eastAsia="Times New Roman" w:hAnsiTheme="minorHAnsi" w:cs="Tahoma"/>
          <w:color w:val="000000"/>
        </w:rPr>
        <w:t xml:space="preserve"> la planta de tratamiento opera </w:t>
      </w:r>
      <w:r w:rsidRPr="00F741C6">
        <w:rPr>
          <w:rFonts w:asciiTheme="minorHAnsi" w:eastAsia="Times New Roman" w:hAnsiTheme="minorHAnsi" w:cs="Tahoma"/>
        </w:rPr>
        <w:t>(afluente) con un flujo promedio anual de 35lps.</w:t>
      </w:r>
    </w:p>
    <w:p w:rsidR="005F3F8A" w:rsidRPr="00F741C6" w:rsidRDefault="005F3F8A" w:rsidP="005F3F8A">
      <w:pPr>
        <w:ind w:left="-426" w:right="-567"/>
        <w:jc w:val="both"/>
        <w:rPr>
          <w:rFonts w:asciiTheme="minorHAnsi" w:eastAsia="SimSun" w:hAnsiTheme="minorHAnsi" w:cs="Arial"/>
        </w:rPr>
      </w:pPr>
    </w:p>
    <w:p w:rsidR="005F3F8A" w:rsidRPr="00F741C6" w:rsidRDefault="005F3F8A" w:rsidP="00B77D03">
      <w:pPr>
        <w:pStyle w:val="Prrafodelista"/>
        <w:keepNext/>
        <w:numPr>
          <w:ilvl w:val="1"/>
          <w:numId w:val="81"/>
        </w:numPr>
        <w:ind w:left="-426" w:right="-567"/>
        <w:outlineLvl w:val="0"/>
        <w:rPr>
          <w:rFonts w:asciiTheme="minorHAnsi" w:eastAsia="SimSun" w:hAnsiTheme="minorHAnsi" w:cs="Tahoma"/>
          <w:b/>
          <w:vanish/>
        </w:rPr>
      </w:pPr>
      <w:bookmarkStart w:id="92" w:name="_Toc495486118"/>
      <w:bookmarkStart w:id="93" w:name="_Toc54358277"/>
    </w:p>
    <w:p w:rsidR="005F3F8A" w:rsidRPr="00F741C6" w:rsidRDefault="005F3F8A" w:rsidP="00A00C35">
      <w:pPr>
        <w:keepNext/>
        <w:numPr>
          <w:ilvl w:val="2"/>
          <w:numId w:val="81"/>
        </w:numPr>
        <w:ind w:left="-426" w:right="-567" w:firstLine="0"/>
        <w:outlineLvl w:val="0"/>
        <w:rPr>
          <w:rFonts w:asciiTheme="minorHAnsi" w:eastAsia="SimSun" w:hAnsiTheme="minorHAnsi" w:cs="Tahoma"/>
          <w:b/>
        </w:rPr>
      </w:pPr>
      <w:r w:rsidRPr="00F741C6">
        <w:rPr>
          <w:rFonts w:asciiTheme="minorHAnsi" w:eastAsia="SimSun" w:hAnsiTheme="minorHAnsi" w:cs="Tahoma"/>
          <w:b/>
        </w:rPr>
        <w:t>Unidades de tratamiento</w:t>
      </w:r>
      <w:bookmarkEnd w:id="92"/>
      <w:bookmarkEnd w:id="93"/>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b/>
          <w:bCs/>
          <w:color w:val="000000"/>
        </w:rPr>
      </w:pPr>
      <w:r w:rsidRPr="00F741C6">
        <w:rPr>
          <w:rFonts w:asciiTheme="minorHAnsi" w:eastAsia="SimSun" w:hAnsiTheme="minorHAnsi" w:cs="Tahoma"/>
        </w:rPr>
        <w:t xml:space="preserve">La planta está integrada por las siguientes unidades: </w:t>
      </w:r>
    </w:p>
    <w:p w:rsidR="005F3F8A" w:rsidRPr="00F741C6" w:rsidRDefault="005F3F8A" w:rsidP="005F3F8A">
      <w:pPr>
        <w:autoSpaceDE w:val="0"/>
        <w:autoSpaceDN w:val="0"/>
        <w:adjustRightInd w:val="0"/>
        <w:ind w:left="-426" w:right="-567"/>
        <w:jc w:val="both"/>
        <w:rPr>
          <w:rFonts w:asciiTheme="minorHAnsi" w:eastAsia="SimSun" w:hAnsiTheme="minorHAnsi" w:cs="Tahoma"/>
          <w:b/>
          <w:bCs/>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4" w:name="_Toc495486119"/>
      <w:bookmarkStart w:id="95" w:name="_Toc54358278"/>
      <w:r>
        <w:rPr>
          <w:rFonts w:asciiTheme="minorHAnsi" w:eastAsia="SimSun" w:hAnsiTheme="minorHAnsi" w:cs="Tahoma"/>
          <w:b/>
        </w:rPr>
        <w:t xml:space="preserve">   </w:t>
      </w:r>
      <w:r w:rsidR="005F3F8A" w:rsidRPr="00F741C6">
        <w:rPr>
          <w:rFonts w:asciiTheme="minorHAnsi" w:eastAsia="SimSun" w:hAnsiTheme="minorHAnsi" w:cs="Tahoma"/>
          <w:b/>
        </w:rPr>
        <w:t xml:space="preserve">Línea de tratamiento de agua para los 60 </w:t>
      </w:r>
      <w:proofErr w:type="spellStart"/>
      <w:r w:rsidR="005F3F8A" w:rsidRPr="00F741C6">
        <w:rPr>
          <w:rFonts w:asciiTheme="minorHAnsi" w:eastAsia="SimSun" w:hAnsiTheme="minorHAnsi" w:cs="Tahoma"/>
          <w:b/>
        </w:rPr>
        <w:t>lps</w:t>
      </w:r>
      <w:bookmarkEnd w:id="94"/>
      <w:bookmarkEnd w:id="95"/>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A00C35">
      <w:pPr>
        <w:numPr>
          <w:ilvl w:val="0"/>
          <w:numId w:val="89"/>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Desbaste manual grueso </w:t>
      </w:r>
    </w:p>
    <w:p w:rsidR="005F3F8A" w:rsidRPr="00F741C6" w:rsidRDefault="005F3F8A" w:rsidP="00A00C35">
      <w:pPr>
        <w:numPr>
          <w:ilvl w:val="0"/>
          <w:numId w:val="89"/>
        </w:numPr>
        <w:autoSpaceDE w:val="0"/>
        <w:autoSpaceDN w:val="0"/>
        <w:adjustRightInd w:val="0"/>
        <w:ind w:left="-426" w:right="-567" w:firstLine="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gravimétrico longitudinal de limpieza manual</w:t>
      </w:r>
    </w:p>
    <w:p w:rsidR="005F3F8A" w:rsidRPr="00F741C6" w:rsidRDefault="005F3F8A" w:rsidP="00A00C35">
      <w:pPr>
        <w:numPr>
          <w:ilvl w:val="0"/>
          <w:numId w:val="89"/>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Cárcamo regulador</w:t>
      </w:r>
    </w:p>
    <w:p w:rsidR="005F3F8A" w:rsidRPr="00F741C6" w:rsidRDefault="005F3F8A" w:rsidP="005F3F8A">
      <w:pPr>
        <w:autoSpaceDE w:val="0"/>
        <w:autoSpaceDN w:val="0"/>
        <w:adjustRightInd w:val="0"/>
        <w:ind w:left="-426" w:right="-567"/>
        <w:jc w:val="both"/>
        <w:rPr>
          <w:rFonts w:asciiTheme="minorHAnsi" w:eastAsia="SimSun" w:hAnsiTheme="minorHAnsi" w:cs="Tahoma"/>
          <w:b/>
          <w:bCs/>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6" w:name="_Toc54358279"/>
      <w:r>
        <w:rPr>
          <w:rFonts w:asciiTheme="minorHAnsi" w:eastAsia="SimSun" w:hAnsiTheme="minorHAnsi" w:cs="Tahoma"/>
          <w:b/>
        </w:rPr>
        <w:t xml:space="preserve">  </w:t>
      </w:r>
      <w:r w:rsidR="005F3F8A" w:rsidRPr="00F741C6">
        <w:rPr>
          <w:rFonts w:asciiTheme="minorHAnsi" w:eastAsia="SimSun" w:hAnsiTheme="minorHAnsi" w:cs="Tahoma"/>
          <w:b/>
        </w:rPr>
        <w:t xml:space="preserve">Línea de tratamiento de agua para módulo de 15 </w:t>
      </w:r>
      <w:proofErr w:type="spellStart"/>
      <w:r w:rsidR="005F3F8A" w:rsidRPr="00F741C6">
        <w:rPr>
          <w:rFonts w:asciiTheme="minorHAnsi" w:eastAsia="SimSun" w:hAnsiTheme="minorHAnsi" w:cs="Tahoma"/>
          <w:b/>
        </w:rPr>
        <w:t>lps</w:t>
      </w:r>
      <w:bookmarkEnd w:id="96"/>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aeróbico de lodos activados </w:t>
      </w:r>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Sedimentación secundaria </w:t>
      </w:r>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Desinfección hipoclorito de sodio al 12.5%</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7" w:name="_Toc54358280"/>
      <w:r>
        <w:rPr>
          <w:rFonts w:asciiTheme="minorHAnsi" w:eastAsia="SimSun" w:hAnsiTheme="minorHAnsi" w:cs="Tahoma"/>
          <w:b/>
        </w:rPr>
        <w:t xml:space="preserve">   </w:t>
      </w:r>
      <w:r w:rsidR="005F3F8A" w:rsidRPr="00F741C6">
        <w:rPr>
          <w:rFonts w:asciiTheme="minorHAnsi" w:eastAsia="SimSun" w:hAnsiTheme="minorHAnsi" w:cs="Tahoma"/>
          <w:b/>
        </w:rPr>
        <w:t xml:space="preserve">Línea de tratamiento de agua para módulo de 45 </w:t>
      </w:r>
      <w:proofErr w:type="spellStart"/>
      <w:r w:rsidR="005F3F8A" w:rsidRPr="00F741C6">
        <w:rPr>
          <w:rFonts w:asciiTheme="minorHAnsi" w:eastAsia="SimSun" w:hAnsiTheme="minorHAnsi" w:cs="Tahoma"/>
          <w:b/>
        </w:rPr>
        <w:t>lps</w:t>
      </w:r>
      <w:bookmarkEnd w:id="97"/>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Desbaste fino criba parabólica</w:t>
      </w: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aeróbico de lodos activados </w:t>
      </w: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Sedimentación secundaria </w:t>
      </w: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Desinfección hipoclorito de sodio al 12.5%</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8" w:name="_Toc54358281"/>
      <w:r>
        <w:rPr>
          <w:rFonts w:asciiTheme="minorHAnsi" w:eastAsia="SimSun" w:hAnsiTheme="minorHAnsi" w:cs="Tahoma"/>
          <w:b/>
        </w:rPr>
        <w:t xml:space="preserve">   </w:t>
      </w:r>
      <w:r w:rsidR="005F3F8A" w:rsidRPr="00F741C6">
        <w:rPr>
          <w:rFonts w:asciiTheme="minorHAnsi" w:eastAsia="SimSun" w:hAnsiTheme="minorHAnsi" w:cs="Tahoma"/>
          <w:b/>
        </w:rPr>
        <w:t xml:space="preserve">Línea de lodos de los módulos de 15 y 45 </w:t>
      </w:r>
      <w:proofErr w:type="spellStart"/>
      <w:r w:rsidR="005F3F8A" w:rsidRPr="00F741C6">
        <w:rPr>
          <w:rFonts w:asciiTheme="minorHAnsi" w:eastAsia="SimSun" w:hAnsiTheme="minorHAnsi" w:cs="Tahoma"/>
          <w:b/>
        </w:rPr>
        <w:t>lps</w:t>
      </w:r>
      <w:bookmarkEnd w:id="98"/>
      <w:proofErr w:type="spellEnd"/>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A00C35">
      <w:pPr>
        <w:numPr>
          <w:ilvl w:val="0"/>
          <w:numId w:val="79"/>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Tanque de lodos</w:t>
      </w:r>
    </w:p>
    <w:p w:rsidR="005F3F8A" w:rsidRPr="00F741C6" w:rsidRDefault="005F3F8A" w:rsidP="00A00C35">
      <w:pPr>
        <w:numPr>
          <w:ilvl w:val="0"/>
          <w:numId w:val="91"/>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Deshidratado mecánico en centrifugas para los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A00C35">
      <w:pPr>
        <w:keepNext/>
        <w:numPr>
          <w:ilvl w:val="2"/>
          <w:numId w:val="82"/>
        </w:numPr>
        <w:ind w:left="-426" w:right="-567" w:firstLine="0"/>
        <w:outlineLvl w:val="0"/>
        <w:rPr>
          <w:rFonts w:asciiTheme="minorHAnsi" w:eastAsia="SimSun" w:hAnsiTheme="minorHAnsi" w:cs="Tahoma"/>
          <w:b/>
        </w:rPr>
      </w:pPr>
      <w:bookmarkStart w:id="99" w:name="_Toc54358282"/>
      <w:r w:rsidRPr="00F741C6">
        <w:rPr>
          <w:rFonts w:asciiTheme="minorHAnsi" w:eastAsia="SimSun" w:hAnsiTheme="minorHAnsi" w:cs="Tahoma"/>
          <w:b/>
        </w:rPr>
        <w:t>Funcionamiento del sistema de Tratamiento</w:t>
      </w:r>
      <w:bookmarkEnd w:id="99"/>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A00C35">
      <w:pPr>
        <w:keepNext/>
        <w:numPr>
          <w:ilvl w:val="3"/>
          <w:numId w:val="82"/>
        </w:numPr>
        <w:ind w:left="-426" w:right="-567" w:firstLine="0"/>
        <w:outlineLvl w:val="0"/>
        <w:rPr>
          <w:rFonts w:asciiTheme="minorHAnsi" w:eastAsia="SimSun" w:hAnsiTheme="minorHAnsi" w:cs="Tahoma"/>
          <w:b/>
        </w:rPr>
      </w:pPr>
      <w:bookmarkStart w:id="100" w:name="_Toc495486124"/>
      <w:bookmarkStart w:id="101" w:name="_Toc54358283"/>
      <w:r w:rsidRPr="00F741C6">
        <w:rPr>
          <w:rFonts w:asciiTheme="minorHAnsi" w:eastAsia="SimSun" w:hAnsiTheme="minorHAnsi" w:cs="Tahoma"/>
          <w:b/>
        </w:rPr>
        <w:t>Línea de agua</w:t>
      </w:r>
      <w:bookmarkEnd w:id="100"/>
      <w:bookmarkEnd w:id="101"/>
    </w:p>
    <w:p w:rsidR="005F3F8A" w:rsidRPr="00F741C6" w:rsidRDefault="005F3F8A" w:rsidP="00AA3C04">
      <w:pPr>
        <w:keepNext/>
        <w:tabs>
          <w:tab w:val="left" w:pos="709"/>
        </w:tabs>
        <w:ind w:left="-426" w:right="-567"/>
        <w:outlineLvl w:val="0"/>
        <w:rPr>
          <w:rFonts w:asciiTheme="minorHAnsi" w:eastAsia="SimSun" w:hAnsiTheme="minorHAnsi" w:cs="Tahoma"/>
          <w:b/>
        </w:rPr>
      </w:pPr>
      <w:bookmarkStart w:id="102" w:name="_Toc54358284"/>
      <w:r w:rsidRPr="00F741C6">
        <w:rPr>
          <w:rFonts w:asciiTheme="minorHAnsi" w:eastAsia="SimSun" w:hAnsiTheme="minorHAnsi" w:cs="Tahoma"/>
          <w:b/>
        </w:rPr>
        <w:t>3.3.6.1.1</w:t>
      </w:r>
      <w:r w:rsidRPr="00F741C6">
        <w:rPr>
          <w:rFonts w:asciiTheme="minorHAnsi" w:eastAsia="SimSun" w:hAnsiTheme="minorHAnsi" w:cs="Tahoma"/>
          <w:b/>
        </w:rPr>
        <w:tab/>
      </w:r>
      <w:proofErr w:type="spellStart"/>
      <w:r w:rsidRPr="00F741C6">
        <w:rPr>
          <w:rFonts w:asciiTheme="minorHAnsi" w:eastAsia="SimSun" w:hAnsiTheme="minorHAnsi" w:cs="Tahoma"/>
          <w:b/>
        </w:rPr>
        <w:t>Pretratamiento</w:t>
      </w:r>
      <w:proofErr w:type="spellEnd"/>
      <w:r w:rsidRPr="00F741C6">
        <w:rPr>
          <w:rFonts w:asciiTheme="minorHAnsi" w:eastAsia="SimSun" w:hAnsiTheme="minorHAnsi" w:cs="Tahoma"/>
          <w:b/>
        </w:rPr>
        <w:t xml:space="preserve"> para los 60 </w:t>
      </w:r>
      <w:proofErr w:type="spellStart"/>
      <w:r w:rsidRPr="00F741C6">
        <w:rPr>
          <w:rFonts w:asciiTheme="minorHAnsi" w:eastAsia="SimSun" w:hAnsiTheme="minorHAnsi" w:cs="Tahoma"/>
          <w:b/>
        </w:rPr>
        <w:t>lps</w:t>
      </w:r>
      <w:bookmarkEnd w:id="102"/>
      <w:proofErr w:type="spellEnd"/>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residual cruda ingresa a la planta por la tubería de llegada, previó al canal de llegada existe un pozo de visita donde se realiza la derivación de excedencias hacia el emisor de descarga en arroyo innominado. Por medio de un </w:t>
      </w:r>
      <w:r w:rsidRPr="00F741C6">
        <w:rPr>
          <w:rFonts w:asciiTheme="minorHAnsi" w:eastAsia="Times New Roman" w:hAnsiTheme="minorHAnsi" w:cs="Tahoma"/>
          <w:color w:val="000000"/>
        </w:rPr>
        <w:lastRenderedPageBreak/>
        <w:t>vertedor rectangular, el flujo excedente es desviado al arroyo en forma automática por elevación del nivel hidráulico. Es en esta tubería de llegada donde se encuentra localizado un sensor de flujo del tipo área velocidad.</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proceso continúa su conducción hacia la </w:t>
      </w:r>
      <w:proofErr w:type="spellStart"/>
      <w:r w:rsidRPr="00F741C6">
        <w:rPr>
          <w:rFonts w:asciiTheme="minorHAnsi" w:eastAsia="Times New Roman" w:hAnsiTheme="minorHAnsi" w:cs="Tahoma"/>
          <w:color w:val="000000"/>
        </w:rPr>
        <w:t>rejillade</w:t>
      </w:r>
      <w:proofErr w:type="spellEnd"/>
      <w:r w:rsidRPr="00F741C6">
        <w:rPr>
          <w:rFonts w:asciiTheme="minorHAnsi" w:eastAsia="Times New Roman" w:hAnsiTheme="minorHAnsi" w:cs="Tahoma"/>
          <w:color w:val="000000"/>
        </w:rPr>
        <w:t xml:space="preserve"> desbaste grueso con limpieza manual. El material de las rejillas es de acero galvanizado con separación entre barras de 0.41cm y un espesor de barra de 0.95 cm. Los productos de la limpieza manual son extraídos con un rastrillo recto y depositados en una charola de desaguado, una vez seca se deposita en un contenedor de sólidos para su disposición final. Posterior a la rejilla existen dos canales independientes, cada uno con compuertas deslizantes para aislarlos.</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 continúa con dos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gravimétricos longitudinales, cada uno con capacidad de gasto máximo para tener un sistema redundante 2:1. La limpieza de las arenas es de manera manual. La arena y sólidos son sedimentados mediante un vertedor tipo proporcional </w:t>
      </w:r>
      <w:proofErr w:type="spellStart"/>
      <w:r w:rsidRPr="00F741C6">
        <w:rPr>
          <w:rFonts w:asciiTheme="minorHAnsi" w:eastAsia="Times New Roman" w:hAnsiTheme="minorHAnsi" w:cs="Tahoma"/>
          <w:color w:val="000000"/>
        </w:rPr>
        <w:t>sutro</w:t>
      </w:r>
      <w:proofErr w:type="spellEnd"/>
      <w:r w:rsidRPr="00F741C6">
        <w:rPr>
          <w:rFonts w:asciiTheme="minorHAnsi" w:eastAsia="Times New Roman" w:hAnsiTheme="minorHAnsi" w:cs="Tahoma"/>
          <w:color w:val="000000"/>
        </w:rPr>
        <w:t xml:space="preserve"> para mantener una velocidad constante en los canales. Las arenas y sólidos son retirados mediante el aislamiento de un canal y funcionamiento del otro. Al final de los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el agua es conducida hacia el cárcamo regulador.</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caso de alguna contingencia y el proceso deba pararse, es necesario cerrar las compuertas deslizantes para la derivación del agua en el pozo de visita hacía el arroyo innominado.</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 En particular, las características del </w:t>
      </w: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son: </w:t>
      </w:r>
    </w:p>
    <w:p w:rsidR="005F3F8A" w:rsidRPr="00F741C6" w:rsidRDefault="005F3F8A" w:rsidP="00A00C35">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A00C3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de cada canal = 0.9 m</w:t>
      </w:r>
    </w:p>
    <w:p w:rsidR="005F3F8A" w:rsidRPr="00F741C6" w:rsidRDefault="005F3F8A" w:rsidP="00A00C3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Longitud del canal = 7.87 m</w:t>
      </w:r>
    </w:p>
    <w:p w:rsidR="005F3F8A" w:rsidRPr="00F741C6" w:rsidRDefault="005F3F8A" w:rsidP="00A00C3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Tirante = 0.6 m </w:t>
      </w:r>
    </w:p>
    <w:p w:rsidR="005F3F8A" w:rsidRPr="00F741C6" w:rsidRDefault="005F3F8A" w:rsidP="005F3F8A">
      <w:pPr>
        <w:spacing w:line="264" w:lineRule="auto"/>
        <w:ind w:left="-426" w:right="-567"/>
        <w:rPr>
          <w:rFonts w:asciiTheme="minorHAnsi" w:eastAsia="SimSun" w:hAnsiTheme="minorHAnsi" w:cs="Tahoma"/>
          <w:b/>
        </w:rPr>
      </w:pPr>
    </w:p>
    <w:p w:rsidR="005F3F8A" w:rsidRPr="00F741C6" w:rsidRDefault="005F3F8A" w:rsidP="00B77D03">
      <w:pPr>
        <w:pStyle w:val="Prrafodelista"/>
        <w:keepNext/>
        <w:numPr>
          <w:ilvl w:val="0"/>
          <w:numId w:val="83"/>
        </w:numPr>
        <w:tabs>
          <w:tab w:val="left" w:pos="4050"/>
        </w:tabs>
        <w:ind w:left="-426" w:right="-567"/>
        <w:outlineLvl w:val="0"/>
        <w:rPr>
          <w:rFonts w:asciiTheme="minorHAnsi" w:eastAsia="SimSun" w:hAnsiTheme="minorHAnsi" w:cs="Tahoma"/>
          <w:b/>
          <w:vanish/>
        </w:rPr>
      </w:pPr>
      <w:bookmarkStart w:id="103" w:name="_Toc495486126"/>
      <w:bookmarkStart w:id="104" w:name="_Toc54358285"/>
    </w:p>
    <w:p w:rsidR="005F3F8A" w:rsidRPr="00F741C6" w:rsidRDefault="005F3F8A" w:rsidP="00B77D03">
      <w:pPr>
        <w:pStyle w:val="Prrafodelista"/>
        <w:keepNext/>
        <w:numPr>
          <w:ilvl w:val="0"/>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1"/>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2"/>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A00C35">
      <w:pPr>
        <w:keepNext/>
        <w:numPr>
          <w:ilvl w:val="4"/>
          <w:numId w:val="83"/>
        </w:numPr>
        <w:tabs>
          <w:tab w:val="left" w:pos="-142"/>
        </w:tabs>
        <w:ind w:left="-426" w:right="-567" w:firstLine="0"/>
        <w:outlineLvl w:val="0"/>
        <w:rPr>
          <w:rFonts w:asciiTheme="minorHAnsi" w:eastAsia="SimSun" w:hAnsiTheme="minorHAnsi" w:cs="Tahoma"/>
          <w:b/>
        </w:rPr>
      </w:pPr>
      <w:r w:rsidRPr="00F741C6">
        <w:rPr>
          <w:rFonts w:asciiTheme="minorHAnsi" w:eastAsia="SimSun" w:hAnsiTheme="minorHAnsi" w:cs="Tahoma"/>
          <w:b/>
        </w:rPr>
        <w:t xml:space="preserve">Reactor Biológico 15 </w:t>
      </w:r>
      <w:proofErr w:type="spellStart"/>
      <w:r w:rsidRPr="00F741C6">
        <w:rPr>
          <w:rFonts w:asciiTheme="minorHAnsi" w:eastAsia="SimSun" w:hAnsiTheme="minorHAnsi" w:cs="Tahoma"/>
          <w:b/>
        </w:rPr>
        <w:t>lps</w:t>
      </w:r>
      <w:bookmarkEnd w:id="103"/>
      <w:bookmarkEnd w:id="104"/>
      <w:proofErr w:type="spellEnd"/>
    </w:p>
    <w:p w:rsidR="005F3F8A" w:rsidRPr="00F741C6" w:rsidRDefault="005F3F8A" w:rsidP="00AA3C04">
      <w:pPr>
        <w:keepNext/>
        <w:tabs>
          <w:tab w:val="left" w:pos="426"/>
        </w:tabs>
        <w:ind w:left="-426" w:right="-567"/>
        <w:outlineLvl w:val="0"/>
        <w:rPr>
          <w:rFonts w:asciiTheme="minorHAnsi" w:eastAsia="SimSun" w:hAnsiTheme="minorHAnsi" w:cs="Tahoma"/>
          <w:b/>
        </w:rPr>
      </w:pPr>
    </w:p>
    <w:p w:rsidR="005F3F8A" w:rsidRPr="00F741C6" w:rsidRDefault="005F3F8A" w:rsidP="00112A49">
      <w:pPr>
        <w:numPr>
          <w:ilvl w:val="0"/>
          <w:numId w:val="92"/>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agua residual por tratar es amortiguada en cárcamo regulador con una conexión hacía el cárcamo del módulo de 15 </w:t>
      </w:r>
      <w:proofErr w:type="spellStart"/>
      <w:r w:rsidRPr="00F741C6">
        <w:rPr>
          <w:rFonts w:asciiTheme="minorHAnsi" w:eastAsia="Times New Roman" w:hAnsiTheme="minorHAnsi" w:cs="Tahoma"/>
          <w:color w:val="000000"/>
        </w:rPr>
        <w:t>lps</w:t>
      </w:r>
      <w:proofErr w:type="spellEnd"/>
      <w:r w:rsidRPr="00F741C6">
        <w:rPr>
          <w:rFonts w:asciiTheme="minorHAnsi" w:eastAsia="Times New Roman" w:hAnsiTheme="minorHAnsi" w:cs="Tahoma"/>
          <w:color w:val="000000"/>
        </w:rPr>
        <w:t>.</w:t>
      </w:r>
    </w:p>
    <w:p w:rsidR="005F3F8A" w:rsidRPr="00F741C6" w:rsidRDefault="005F3F8A" w:rsidP="00112A49">
      <w:pPr>
        <w:numPr>
          <w:ilvl w:val="0"/>
          <w:numId w:val="92"/>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residual es entonces conducida hacia el reactor biológico en la parte del selector </w:t>
      </w:r>
      <w:proofErr w:type="spellStart"/>
      <w:r w:rsidRPr="00F741C6">
        <w:rPr>
          <w:rFonts w:asciiTheme="minorHAnsi" w:eastAsia="Times New Roman" w:hAnsiTheme="minorHAnsi" w:cs="Tahoma"/>
          <w:color w:val="000000"/>
        </w:rPr>
        <w:t>anóxico</w:t>
      </w:r>
      <w:proofErr w:type="spellEnd"/>
      <w:r w:rsidRPr="00F741C6">
        <w:rPr>
          <w:rFonts w:asciiTheme="minorHAnsi" w:eastAsia="Times New Roman" w:hAnsiTheme="minorHAnsi" w:cs="Tahoma"/>
          <w:color w:val="000000"/>
        </w:rPr>
        <w:t xml:space="preserve">. Posteriormente se mezcla en el reactor aerobio el cual tiene un tiempo de retención de 24.4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flujo. El suministro de oxígeno requerido para el proceso en los reactores es obtenido del aire suministrado a través de los siguientes equipos:</w:t>
      </w:r>
    </w:p>
    <w:p w:rsidR="005F3F8A" w:rsidRPr="00F741C6" w:rsidRDefault="005F3F8A" w:rsidP="00112A49">
      <w:pPr>
        <w:autoSpaceDE w:val="0"/>
        <w:autoSpaceDN w:val="0"/>
        <w:adjustRightInd w:val="0"/>
        <w:ind w:right="-567"/>
        <w:jc w:val="both"/>
        <w:rPr>
          <w:rFonts w:asciiTheme="minorHAnsi" w:eastAsia="Times New Roman" w:hAnsiTheme="minorHAnsi" w:cs="Tahoma"/>
          <w:color w:val="000000"/>
        </w:rPr>
      </w:pP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02 Sopladores de aire, uno de estos esta en reserva. </w:t>
      </w: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01 Sistema de distribución de aire.</w:t>
      </w: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01 Sistema de difusores del tipo discos de burbuja fina distribuidos la totalidad de la zona aerobia del tanque.</w:t>
      </w:r>
    </w:p>
    <w:p w:rsidR="005F3F8A" w:rsidRPr="00F741C6" w:rsidRDefault="005F3F8A" w:rsidP="00112A49">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112A49">
      <w:pPr>
        <w:numPr>
          <w:ilvl w:val="0"/>
          <w:numId w:val="92"/>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del reactor biológico son las siguientes: </w:t>
      </w:r>
    </w:p>
    <w:p w:rsidR="005F3F8A" w:rsidRPr="00F741C6" w:rsidRDefault="005F3F8A" w:rsidP="00112A49">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112A49">
      <w:pPr>
        <w:autoSpaceDE w:val="0"/>
        <w:autoSpaceDN w:val="0"/>
        <w:adjustRightInd w:val="0"/>
        <w:ind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biológico: </w:t>
      </w:r>
    </w:p>
    <w:p w:rsidR="005F3F8A" w:rsidRPr="00F741C6" w:rsidRDefault="005F3F8A" w:rsidP="00112A49">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Un módulo</w:t>
      </w: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Volumen =1,315m</w:t>
      </w:r>
      <w:r w:rsidRPr="00F741C6">
        <w:rPr>
          <w:rFonts w:asciiTheme="minorHAnsi" w:eastAsia="Times New Roman" w:hAnsiTheme="minorHAnsi" w:cs="Tahoma"/>
          <w:color w:val="000000"/>
          <w:vertAlign w:val="superscript"/>
        </w:rPr>
        <w:t>3</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112A49">
      <w:pPr>
        <w:keepNext/>
        <w:numPr>
          <w:ilvl w:val="4"/>
          <w:numId w:val="83"/>
        </w:numPr>
        <w:tabs>
          <w:tab w:val="left" w:pos="0"/>
        </w:tabs>
        <w:ind w:left="-426" w:right="-567" w:firstLine="0"/>
        <w:outlineLvl w:val="0"/>
        <w:rPr>
          <w:rFonts w:asciiTheme="minorHAnsi" w:eastAsia="SimSun" w:hAnsiTheme="minorHAnsi" w:cs="Tahoma"/>
          <w:b/>
        </w:rPr>
      </w:pPr>
      <w:bookmarkStart w:id="105" w:name="_Toc495486127"/>
      <w:bookmarkStart w:id="106" w:name="_Toc54358286"/>
      <w:r w:rsidRPr="00F741C6">
        <w:rPr>
          <w:rFonts w:asciiTheme="minorHAnsi" w:eastAsia="SimSun" w:hAnsiTheme="minorHAnsi" w:cs="Tahoma"/>
          <w:b/>
        </w:rPr>
        <w:t xml:space="preserve">Reactor Biológico 45 </w:t>
      </w:r>
      <w:proofErr w:type="spellStart"/>
      <w:r w:rsidRPr="00F741C6">
        <w:rPr>
          <w:rFonts w:asciiTheme="minorHAnsi" w:eastAsia="SimSun" w:hAnsiTheme="minorHAnsi" w:cs="Tahoma"/>
          <w:b/>
        </w:rPr>
        <w:t>lps</w:t>
      </w:r>
      <w:bookmarkEnd w:id="105"/>
      <w:bookmarkEnd w:id="106"/>
      <w:proofErr w:type="spellEnd"/>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agua residual por tratar es amortiguado en un cárcamo regulador para mandar un gasto continuo de 45 litros por segundo. </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es recibida por una criba estacionaria tipo parabólica, una vez removidos los sólidos menores a una pulgada de diámetro el agua entra en el reactor biológico en su parte </w:t>
      </w:r>
      <w:proofErr w:type="spellStart"/>
      <w:r w:rsidRPr="00F741C6">
        <w:rPr>
          <w:rFonts w:asciiTheme="minorHAnsi" w:eastAsia="Times New Roman" w:hAnsiTheme="minorHAnsi" w:cs="Tahoma"/>
          <w:color w:val="000000"/>
        </w:rPr>
        <w:t>anóxica</w:t>
      </w:r>
      <w:proofErr w:type="spellEnd"/>
      <w:r w:rsidRPr="00F741C6">
        <w:rPr>
          <w:rFonts w:asciiTheme="minorHAnsi" w:eastAsia="Times New Roman" w:hAnsiTheme="minorHAnsi" w:cs="Tahoma"/>
          <w:color w:val="000000"/>
        </w:rPr>
        <w:t>, la cual cuenta con un equipo mezclador de eje vertical marca MIXTEC NORTH AMERCIA de 7.5 HP.</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El licor mezclado posteriormente pasa a un reactor aeróbico. El volumen del reactor biológico es de 3,388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 xml:space="preserve">lo que le da un TRH de 21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El reactor tiene una configuración tipo carrusel. El suministro de oxígeno en los reactores es mediante dos equipos mecánicos de eje vertical marca LANDY-7 cada uno de 75 HP.</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Estos reactores, también reciben la recirculación interna de licor mezclado desde los clarificadores. </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En particular, las dimensiones del reactor biológico son las siguientes:</w:t>
      </w:r>
    </w:p>
    <w:p w:rsidR="005F3F8A" w:rsidRPr="00F741C6" w:rsidRDefault="005F3F8A" w:rsidP="00112A49">
      <w:pPr>
        <w:autoSpaceDE w:val="0"/>
        <w:autoSpaceDN w:val="0"/>
        <w:adjustRightInd w:val="0"/>
        <w:ind w:right="-567" w:hanging="284"/>
        <w:jc w:val="both"/>
        <w:rPr>
          <w:rFonts w:asciiTheme="minorHAnsi" w:eastAsia="Times New Roman" w:hAnsiTheme="minorHAnsi" w:cs="Tahoma"/>
          <w:color w:val="000000"/>
        </w:rPr>
      </w:pPr>
    </w:p>
    <w:p w:rsidR="005F3F8A" w:rsidRPr="00F741C6" w:rsidRDefault="005F3F8A" w:rsidP="00112A49">
      <w:pPr>
        <w:autoSpaceDE w:val="0"/>
        <w:autoSpaceDN w:val="0"/>
        <w:adjustRightInd w:val="0"/>
        <w:ind w:right="-567" w:hanging="284"/>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Reactor biológico: </w:t>
      </w:r>
    </w:p>
    <w:p w:rsidR="005F3F8A" w:rsidRPr="00F741C6" w:rsidRDefault="005F3F8A" w:rsidP="00112A49">
      <w:pPr>
        <w:autoSpaceDE w:val="0"/>
        <w:autoSpaceDN w:val="0"/>
        <w:adjustRightInd w:val="0"/>
        <w:ind w:right="-567" w:hanging="284"/>
        <w:rPr>
          <w:rFonts w:asciiTheme="minorHAnsi" w:eastAsia="Times New Roman" w:hAnsiTheme="minorHAnsi" w:cs="Tahoma"/>
          <w:color w:val="000000"/>
        </w:rPr>
      </w:pPr>
    </w:p>
    <w:p w:rsidR="005F3F8A" w:rsidRPr="00F741C6" w:rsidRDefault="005F3F8A" w:rsidP="00112A49">
      <w:pPr>
        <w:numPr>
          <w:ilvl w:val="1"/>
          <w:numId w:val="19"/>
        </w:numPr>
        <w:autoSpaceDE w:val="0"/>
        <w:autoSpaceDN w:val="0"/>
        <w:adjustRightInd w:val="0"/>
        <w:ind w:left="0" w:right="-567" w:hanging="284"/>
        <w:rPr>
          <w:rFonts w:asciiTheme="minorHAnsi" w:eastAsia="Times New Roman" w:hAnsiTheme="minorHAnsi" w:cs="Tahoma"/>
          <w:color w:val="000000"/>
        </w:rPr>
      </w:pPr>
      <w:r w:rsidRPr="00F741C6">
        <w:rPr>
          <w:rFonts w:asciiTheme="minorHAnsi" w:eastAsia="Times New Roman" w:hAnsiTheme="minorHAnsi" w:cs="Tahoma"/>
          <w:color w:val="000000"/>
        </w:rPr>
        <w:t>Un módulo</w:t>
      </w:r>
    </w:p>
    <w:p w:rsidR="005F3F8A" w:rsidRPr="00F741C6" w:rsidRDefault="005F3F8A" w:rsidP="00112A49">
      <w:pPr>
        <w:numPr>
          <w:ilvl w:val="1"/>
          <w:numId w:val="19"/>
        </w:numPr>
        <w:autoSpaceDE w:val="0"/>
        <w:autoSpaceDN w:val="0"/>
        <w:adjustRightInd w:val="0"/>
        <w:ind w:left="0" w:right="-567" w:hanging="284"/>
        <w:rPr>
          <w:rFonts w:asciiTheme="minorHAnsi" w:eastAsia="Times New Roman" w:hAnsiTheme="minorHAnsi" w:cs="Tahoma"/>
          <w:color w:val="000000"/>
        </w:rPr>
      </w:pPr>
      <w:r w:rsidRPr="00F741C6">
        <w:rPr>
          <w:rFonts w:asciiTheme="minorHAnsi" w:eastAsia="Times New Roman" w:hAnsiTheme="minorHAnsi" w:cs="Tahoma"/>
          <w:color w:val="000000"/>
        </w:rPr>
        <w:t>Volumen =3,388m</w:t>
      </w:r>
      <w:r w:rsidRPr="00F741C6">
        <w:rPr>
          <w:rFonts w:asciiTheme="minorHAnsi" w:eastAsia="Times New Roman" w:hAnsiTheme="minorHAnsi" w:cs="Tahoma"/>
          <w:color w:val="000000"/>
          <w:vertAlign w:val="superscript"/>
        </w:rPr>
        <w:t>3</w:t>
      </w:r>
    </w:p>
    <w:p w:rsidR="005F3F8A" w:rsidRPr="00F741C6" w:rsidRDefault="005F3F8A" w:rsidP="005F3F8A">
      <w:pPr>
        <w:autoSpaceDE w:val="0"/>
        <w:autoSpaceDN w:val="0"/>
        <w:adjustRightInd w:val="0"/>
        <w:ind w:left="-426" w:right="-567" w:firstLine="720"/>
        <w:rPr>
          <w:rFonts w:asciiTheme="minorHAnsi" w:eastAsia="SimSun" w:hAnsiTheme="minorHAnsi" w:cs="Tahoma"/>
          <w:color w:val="000000"/>
        </w:rPr>
      </w:pPr>
    </w:p>
    <w:p w:rsidR="005F3F8A" w:rsidRPr="00F741C6" w:rsidRDefault="005F3F8A" w:rsidP="00112A49">
      <w:pPr>
        <w:keepNext/>
        <w:numPr>
          <w:ilvl w:val="4"/>
          <w:numId w:val="83"/>
        </w:numPr>
        <w:tabs>
          <w:tab w:val="left" w:pos="284"/>
        </w:tabs>
        <w:ind w:left="-426" w:right="-567" w:firstLine="0"/>
        <w:outlineLvl w:val="0"/>
        <w:rPr>
          <w:rFonts w:asciiTheme="minorHAnsi" w:eastAsia="SimSun" w:hAnsiTheme="minorHAnsi" w:cs="Tahoma"/>
          <w:b/>
        </w:rPr>
      </w:pPr>
      <w:bookmarkStart w:id="107" w:name="_Toc495486128"/>
      <w:bookmarkStart w:id="108" w:name="_Toc54358287"/>
      <w:proofErr w:type="spellStart"/>
      <w:r w:rsidRPr="00F741C6">
        <w:rPr>
          <w:rFonts w:asciiTheme="minorHAnsi" w:eastAsia="SimSun" w:hAnsiTheme="minorHAnsi" w:cs="Tahoma"/>
          <w:b/>
        </w:rPr>
        <w:t>Sedimentador</w:t>
      </w:r>
      <w:proofErr w:type="spellEnd"/>
      <w:r w:rsidRPr="00F741C6">
        <w:rPr>
          <w:rFonts w:asciiTheme="minorHAnsi" w:eastAsia="SimSun" w:hAnsiTheme="minorHAnsi" w:cs="Tahoma"/>
          <w:b/>
        </w:rPr>
        <w:t xml:space="preserve"> secundario 15 </w:t>
      </w:r>
      <w:proofErr w:type="spellStart"/>
      <w:r w:rsidRPr="00F741C6">
        <w:rPr>
          <w:rFonts w:asciiTheme="minorHAnsi" w:eastAsia="SimSun" w:hAnsiTheme="minorHAnsi" w:cs="Tahoma"/>
          <w:b/>
        </w:rPr>
        <w:t>lps</w:t>
      </w:r>
      <w:bookmarkEnd w:id="107"/>
      <w:bookmarkEnd w:id="108"/>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112A49">
      <w:pPr>
        <w:numPr>
          <w:ilvl w:val="0"/>
          <w:numId w:val="94"/>
        </w:numPr>
        <w:autoSpaceDE w:val="0"/>
        <w:autoSpaceDN w:val="0"/>
        <w:adjustRightInd w:val="0"/>
        <w:ind w:left="-142" w:right="-567" w:hanging="284"/>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secundario es del tipo rectangular, el lodo sedimentado es regresado al reactor por medio de bombas tipo air </w:t>
      </w:r>
      <w:proofErr w:type="spellStart"/>
      <w:r w:rsidRPr="00F741C6">
        <w:rPr>
          <w:rFonts w:asciiTheme="minorHAnsi" w:eastAsia="SimSun" w:hAnsiTheme="minorHAnsi" w:cs="Tahoma"/>
          <w:color w:val="000000"/>
        </w:rPr>
        <w:t>lift</w:t>
      </w:r>
      <w:proofErr w:type="spellEnd"/>
      <w:r w:rsidRPr="00F741C6">
        <w:rPr>
          <w:rFonts w:asciiTheme="minorHAnsi" w:eastAsia="SimSun" w:hAnsiTheme="minorHAnsi" w:cs="Tahoma"/>
          <w:color w:val="000000"/>
        </w:rPr>
        <w:t>, y una parte es purgada del sistema para ser digerido en una etapa subsecuente en el digestor aerobio.</w:t>
      </w:r>
    </w:p>
    <w:p w:rsidR="005F3F8A" w:rsidRPr="00F741C6" w:rsidRDefault="005F3F8A" w:rsidP="00112A49">
      <w:pPr>
        <w:numPr>
          <w:ilvl w:val="0"/>
          <w:numId w:val="94"/>
        </w:numPr>
        <w:autoSpaceDE w:val="0"/>
        <w:autoSpaceDN w:val="0"/>
        <w:adjustRightInd w:val="0"/>
        <w:ind w:left="-142" w:right="-567" w:hanging="284"/>
        <w:jc w:val="both"/>
        <w:rPr>
          <w:rFonts w:asciiTheme="minorHAnsi" w:eastAsia="SimSun" w:hAnsiTheme="minorHAnsi"/>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tiene una carga superficial a gasto medio de 16 m</w:t>
      </w:r>
      <w:r w:rsidRPr="00F741C6">
        <w:rPr>
          <w:rFonts w:asciiTheme="minorHAnsi" w:eastAsia="SimSun" w:hAnsiTheme="minorHAnsi" w:cs="Tahoma"/>
          <w:color w:val="000000"/>
          <w:vertAlign w:val="superscript"/>
        </w:rPr>
        <w:t>3</w:t>
      </w:r>
      <w:r w:rsidRPr="00F741C6">
        <w:rPr>
          <w:rFonts w:asciiTheme="minorHAnsi" w:eastAsia="SimSun" w:hAnsiTheme="minorHAnsi" w:cs="Tahoma"/>
          <w:color w:val="000000"/>
        </w:rPr>
        <w:t>/m</w:t>
      </w:r>
      <w:r w:rsidRPr="00F741C6">
        <w:rPr>
          <w:rFonts w:asciiTheme="minorHAnsi" w:eastAsia="SimSun" w:hAnsiTheme="minorHAnsi" w:cs="Tahoma"/>
          <w:color w:val="000000"/>
          <w:vertAlign w:val="superscript"/>
        </w:rPr>
        <w:t>2</w:t>
      </w:r>
      <w:r w:rsidRPr="00F741C6">
        <w:rPr>
          <w:rFonts w:asciiTheme="minorHAnsi" w:eastAsia="SimSun" w:hAnsiTheme="minorHAnsi" w:cs="Tahoma"/>
          <w:color w:val="000000"/>
        </w:rPr>
        <w:t>·d y cuenta con una profundidad lado recto es de 3.5 m.</w:t>
      </w:r>
    </w:p>
    <w:p w:rsidR="005F3F8A" w:rsidRPr="00F741C6" w:rsidRDefault="005F3F8A" w:rsidP="005F3F8A">
      <w:pPr>
        <w:autoSpaceDE w:val="0"/>
        <w:autoSpaceDN w:val="0"/>
        <w:adjustRightInd w:val="0"/>
        <w:ind w:left="-426" w:right="-567"/>
        <w:jc w:val="both"/>
        <w:rPr>
          <w:rFonts w:asciiTheme="minorHAnsi" w:eastAsia="SimSun" w:hAnsiTheme="minorHAnsi"/>
        </w:rPr>
      </w:pPr>
    </w:p>
    <w:p w:rsidR="005F3F8A" w:rsidRPr="00F741C6" w:rsidRDefault="005F3F8A" w:rsidP="00112A49">
      <w:pPr>
        <w:keepNext/>
        <w:numPr>
          <w:ilvl w:val="4"/>
          <w:numId w:val="83"/>
        </w:numPr>
        <w:tabs>
          <w:tab w:val="left" w:pos="426"/>
        </w:tabs>
        <w:ind w:left="-426" w:right="-567" w:firstLine="0"/>
        <w:outlineLvl w:val="0"/>
        <w:rPr>
          <w:rFonts w:asciiTheme="minorHAnsi" w:eastAsia="SimSun" w:hAnsiTheme="minorHAnsi" w:cs="Tahoma"/>
          <w:b/>
        </w:rPr>
      </w:pPr>
      <w:bookmarkStart w:id="109" w:name="_Toc495486129"/>
      <w:bookmarkStart w:id="110" w:name="_Toc54358288"/>
      <w:proofErr w:type="spellStart"/>
      <w:r w:rsidRPr="00F741C6">
        <w:rPr>
          <w:rFonts w:asciiTheme="minorHAnsi" w:eastAsia="SimSun" w:hAnsiTheme="minorHAnsi" w:cs="Tahoma"/>
          <w:b/>
        </w:rPr>
        <w:t>Sedimentador</w:t>
      </w:r>
      <w:proofErr w:type="spellEnd"/>
      <w:r w:rsidRPr="00F741C6">
        <w:rPr>
          <w:rFonts w:asciiTheme="minorHAnsi" w:eastAsia="SimSun" w:hAnsiTheme="minorHAnsi" w:cs="Tahoma"/>
          <w:b/>
        </w:rPr>
        <w:t xml:space="preserve"> secundario 45 </w:t>
      </w:r>
      <w:proofErr w:type="spellStart"/>
      <w:r w:rsidRPr="00F741C6">
        <w:rPr>
          <w:rFonts w:asciiTheme="minorHAnsi" w:eastAsia="SimSun" w:hAnsiTheme="minorHAnsi" w:cs="Tahoma"/>
          <w:b/>
        </w:rPr>
        <w:t>lps</w:t>
      </w:r>
      <w:bookmarkEnd w:id="109"/>
      <w:bookmarkEnd w:id="110"/>
      <w:proofErr w:type="spellEnd"/>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secundario de este módulo es del tipo circular por alimentación central, cuenta con dos bombas de recirculación cada una con capacidad del 75% de retorno de lodos.</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licor mezclado entra a los </w:t>
      </w:r>
      <w:proofErr w:type="spellStart"/>
      <w:r w:rsidRPr="00F741C6">
        <w:rPr>
          <w:rFonts w:asciiTheme="minorHAnsi" w:eastAsia="SimSun" w:hAnsiTheme="minorHAnsi" w:cs="Tahoma"/>
          <w:color w:val="000000"/>
        </w:rPr>
        <w:t>sedimentadores</w:t>
      </w:r>
      <w:proofErr w:type="spellEnd"/>
      <w:r w:rsidRPr="00F741C6">
        <w:rPr>
          <w:rFonts w:asciiTheme="minorHAnsi" w:eastAsia="SimSun" w:hAnsiTheme="minorHAnsi" w:cs="Tahoma"/>
          <w:color w:val="000000"/>
        </w:rPr>
        <w:t xml:space="preserve">, donde en el fondo de estos se depositarán los lodos y el agua clarificada será captada en la parte perimetral y superior, para ser colectada por medio de un vertedor perimetral en la canaleta. </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secundario cuenta con un sistema de rastras, para llevar los lodos al centro de este, después son extraídos por bombas, que recirculan los lodos hacia el reactor. </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Con las bombas extraen la purga de lodos, las cuales envían a estos al tanque de lodos. </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está equipado por un par de barras </w:t>
      </w:r>
      <w:proofErr w:type="spellStart"/>
      <w:r w:rsidRPr="00F741C6">
        <w:rPr>
          <w:rFonts w:asciiTheme="minorHAnsi" w:eastAsia="SimSun" w:hAnsiTheme="minorHAnsi" w:cs="Tahoma"/>
          <w:color w:val="000000"/>
        </w:rPr>
        <w:t>desespumante</w:t>
      </w:r>
      <w:proofErr w:type="spellEnd"/>
      <w:r w:rsidRPr="00F741C6">
        <w:rPr>
          <w:rFonts w:asciiTheme="minorHAnsi" w:eastAsia="SimSun" w:hAnsiTheme="minorHAnsi" w:cs="Tahoma"/>
          <w:color w:val="000000"/>
        </w:rPr>
        <w:t xml:space="preserve"> que colectan los sobrenadantes hacia la caja desnatadora, para posteriormente sean dirigidos al cárcamo. </w:t>
      </w:r>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112A49">
      <w:pPr>
        <w:keepNext/>
        <w:numPr>
          <w:ilvl w:val="4"/>
          <w:numId w:val="83"/>
        </w:numPr>
        <w:tabs>
          <w:tab w:val="left" w:pos="567"/>
        </w:tabs>
        <w:ind w:left="-426" w:right="-567" w:firstLine="0"/>
        <w:outlineLvl w:val="0"/>
        <w:rPr>
          <w:rFonts w:asciiTheme="minorHAnsi" w:eastAsia="SimSun" w:hAnsiTheme="minorHAnsi" w:cs="Tahoma"/>
          <w:b/>
        </w:rPr>
      </w:pPr>
      <w:bookmarkStart w:id="111" w:name="_Toc495486130"/>
      <w:bookmarkStart w:id="112" w:name="_Toc54358289"/>
      <w:r w:rsidRPr="00F741C6">
        <w:rPr>
          <w:rFonts w:asciiTheme="minorHAnsi" w:eastAsia="SimSun" w:hAnsiTheme="minorHAnsi" w:cs="Tahoma"/>
          <w:b/>
        </w:rPr>
        <w:t>Desinfección</w:t>
      </w:r>
      <w:bookmarkEnd w:id="111"/>
      <w:bookmarkEnd w:id="112"/>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112A49">
      <w:pPr>
        <w:numPr>
          <w:ilvl w:val="0"/>
          <w:numId w:val="96"/>
        </w:numPr>
        <w:autoSpaceDE w:val="0"/>
        <w:autoSpaceDN w:val="0"/>
        <w:adjustRightInd w:val="0"/>
        <w:ind w:left="0" w:right="-567"/>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tratada proveniente de los clarificadores </w:t>
      </w:r>
      <w:proofErr w:type="spellStart"/>
      <w:r w:rsidRPr="00F741C6">
        <w:rPr>
          <w:rFonts w:asciiTheme="minorHAnsi" w:eastAsia="Times New Roman" w:hAnsiTheme="minorHAnsi" w:cs="Tahoma"/>
          <w:color w:val="000000"/>
        </w:rPr>
        <w:t>esdesinfectada</w:t>
      </w:r>
      <w:proofErr w:type="spellEnd"/>
      <w:r w:rsidRPr="00F741C6">
        <w:rPr>
          <w:rFonts w:asciiTheme="minorHAnsi" w:eastAsia="Times New Roman" w:hAnsiTheme="minorHAnsi" w:cs="Tahoma"/>
          <w:color w:val="000000"/>
        </w:rPr>
        <w:t xml:space="preserve"> mediante la oxidación con hipoclorito de sodio al 12.5%.</w:t>
      </w:r>
    </w:p>
    <w:p w:rsidR="005F3F8A" w:rsidRPr="00F741C6" w:rsidRDefault="005F3F8A" w:rsidP="00112A49">
      <w:pPr>
        <w:numPr>
          <w:ilvl w:val="0"/>
          <w:numId w:val="96"/>
        </w:numPr>
        <w:autoSpaceDE w:val="0"/>
        <w:autoSpaceDN w:val="0"/>
        <w:adjustRightInd w:val="0"/>
        <w:ind w:left="0" w:right="-567"/>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Las descargas desinfectadas de cada una de ellas se unen en un registro para posteriormente pasar por un medidor de flujo del tipo área velocidad y es descargado en el arroyo innominado.</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112A49">
      <w:pPr>
        <w:keepNext/>
        <w:numPr>
          <w:ilvl w:val="3"/>
          <w:numId w:val="83"/>
        </w:numPr>
        <w:ind w:left="-426" w:right="-567" w:firstLine="0"/>
        <w:outlineLvl w:val="0"/>
        <w:rPr>
          <w:rFonts w:asciiTheme="minorHAnsi" w:eastAsia="SimSun" w:hAnsiTheme="minorHAnsi" w:cs="Tahoma"/>
          <w:b/>
        </w:rPr>
      </w:pPr>
      <w:bookmarkStart w:id="113" w:name="_Toc495486131"/>
      <w:bookmarkStart w:id="114" w:name="_Toc54358290"/>
      <w:r w:rsidRPr="00F741C6">
        <w:rPr>
          <w:rFonts w:asciiTheme="minorHAnsi" w:eastAsia="SimSun" w:hAnsiTheme="minorHAnsi" w:cs="Tahoma"/>
          <w:b/>
        </w:rPr>
        <w:t>Línea de Lodos</w:t>
      </w:r>
      <w:bookmarkEnd w:id="113"/>
      <w:bookmarkEnd w:id="114"/>
    </w:p>
    <w:p w:rsidR="005F3F8A" w:rsidRPr="00F741C6" w:rsidRDefault="005F3F8A" w:rsidP="00112A49">
      <w:pPr>
        <w:keepNext/>
        <w:numPr>
          <w:ilvl w:val="4"/>
          <w:numId w:val="83"/>
        </w:numPr>
        <w:ind w:left="-426" w:right="-567" w:firstLine="0"/>
        <w:outlineLvl w:val="0"/>
        <w:rPr>
          <w:rFonts w:asciiTheme="minorHAnsi" w:eastAsia="SimSun" w:hAnsiTheme="minorHAnsi" w:cs="Tahoma"/>
          <w:b/>
        </w:rPr>
      </w:pPr>
      <w:bookmarkStart w:id="115" w:name="_Toc495486132"/>
      <w:bookmarkStart w:id="116" w:name="_Toc54358291"/>
      <w:r w:rsidRPr="00F741C6">
        <w:rPr>
          <w:rFonts w:asciiTheme="minorHAnsi" w:eastAsia="SimSun" w:hAnsiTheme="minorHAnsi" w:cs="Tahoma"/>
          <w:b/>
        </w:rPr>
        <w:t>Espesamiento</w:t>
      </w:r>
      <w:bookmarkEnd w:id="115"/>
      <w:bookmarkEnd w:id="116"/>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112A49">
      <w:pPr>
        <w:numPr>
          <w:ilvl w:val="0"/>
          <w:numId w:val="97"/>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Los lodos de purga que se generan en ambos módulos se envían con las bombas al tanque de lodos.</w:t>
      </w:r>
    </w:p>
    <w:p w:rsidR="005F3F8A" w:rsidRPr="00F741C6" w:rsidRDefault="005F3F8A" w:rsidP="00112A49">
      <w:pPr>
        <w:numPr>
          <w:ilvl w:val="0"/>
          <w:numId w:val="97"/>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lodos en estos tanques son espesados por gravedad.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882D47">
      <w:pPr>
        <w:keepNext/>
        <w:numPr>
          <w:ilvl w:val="4"/>
          <w:numId w:val="83"/>
        </w:numPr>
        <w:ind w:left="-426" w:right="-567" w:firstLine="0"/>
        <w:outlineLvl w:val="0"/>
        <w:rPr>
          <w:rFonts w:asciiTheme="minorHAnsi" w:eastAsia="SimSun" w:hAnsiTheme="minorHAnsi" w:cs="Tahoma"/>
          <w:b/>
        </w:rPr>
      </w:pPr>
      <w:bookmarkStart w:id="117" w:name="_Toc495486133"/>
      <w:bookmarkStart w:id="118" w:name="_Toc54358292"/>
      <w:r w:rsidRPr="00F741C6">
        <w:rPr>
          <w:rFonts w:asciiTheme="minorHAnsi" w:eastAsia="SimSun" w:hAnsiTheme="minorHAnsi" w:cs="Tahoma"/>
          <w:b/>
        </w:rPr>
        <w:t>Deshidratado de lodos estabilizados</w:t>
      </w:r>
      <w:bookmarkEnd w:id="117"/>
      <w:bookmarkEnd w:id="118"/>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882D47">
      <w:pPr>
        <w:numPr>
          <w:ilvl w:val="0"/>
          <w:numId w:val="98"/>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Del tanque de lodos, los lodos son extraídos con la ayuda de bombas y enviados al equipo de deshidratación centrifuga. Los lodos deshidratados con una concentración máxima de sólidos de 22%, son depositados por gravedad al camión de volteo y deberán ser enviados al sitio de disposición final en las celdas de </w:t>
      </w:r>
      <w:proofErr w:type="gramStart"/>
      <w:r w:rsidRPr="00F741C6">
        <w:rPr>
          <w:rFonts w:asciiTheme="minorHAnsi" w:eastAsia="Times New Roman" w:hAnsiTheme="minorHAnsi" w:cs="Tahoma"/>
          <w:color w:val="000000"/>
        </w:rPr>
        <w:t>confinamiento ubicados</w:t>
      </w:r>
      <w:proofErr w:type="gramEnd"/>
      <w:r w:rsidRPr="00F741C6">
        <w:rPr>
          <w:rFonts w:asciiTheme="minorHAnsi" w:eastAsia="Times New Roman" w:hAnsiTheme="minorHAnsi" w:cs="Tahoma"/>
          <w:color w:val="000000"/>
        </w:rPr>
        <w:t xml:space="preserve"> en la planta de tratamiento de aguas residuales San Antonio de Los Buenos (Punta Bandera) o cualquier otro punto que designe La Comisión.</w:t>
      </w:r>
    </w:p>
    <w:p w:rsidR="005F3F8A" w:rsidRPr="00F741C6" w:rsidRDefault="005F3F8A" w:rsidP="00882D47">
      <w:pPr>
        <w:numPr>
          <w:ilvl w:val="0"/>
          <w:numId w:val="98"/>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lixiviados de la centrifugas son conducidos al final del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para ingresar al cárcamo regulador.</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882D47">
      <w:pPr>
        <w:keepNext/>
        <w:numPr>
          <w:ilvl w:val="3"/>
          <w:numId w:val="83"/>
        </w:numPr>
        <w:ind w:left="-426" w:right="-567" w:firstLine="0"/>
        <w:outlineLvl w:val="0"/>
        <w:rPr>
          <w:rFonts w:asciiTheme="minorHAnsi" w:eastAsia="SimSun" w:hAnsiTheme="minorHAnsi" w:cs="Tahoma"/>
          <w:b/>
        </w:rPr>
      </w:pPr>
      <w:bookmarkStart w:id="119" w:name="_Toc495486134"/>
      <w:bookmarkStart w:id="120" w:name="_Toc54358293"/>
      <w:r w:rsidRPr="00F741C6">
        <w:rPr>
          <w:rFonts w:asciiTheme="minorHAnsi" w:eastAsia="SimSun" w:hAnsiTheme="minorHAnsi" w:cs="Tahoma"/>
          <w:b/>
        </w:rPr>
        <w:t>Instrumentación y Control</w:t>
      </w:r>
      <w:bookmarkEnd w:id="119"/>
      <w:bookmarkEnd w:id="120"/>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r w:rsidRPr="00F741C6">
        <w:rPr>
          <w:rFonts w:asciiTheme="minorHAnsi" w:eastAsia="SimSun" w:hAnsiTheme="minorHAnsi" w:cs="Tahoma"/>
          <w:color w:val="000000"/>
        </w:rPr>
        <w:t>La PTAR opera de forma manual, en cada unidad se cuentan con controladores, los cuales dependiendo las variables entran o salen de operación, estos se pueden controlar en cada uno de los tableros que se ubican en cada unidad.</w:t>
      </w: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p>
    <w:p w:rsidR="005F3F8A" w:rsidRPr="00F741C6" w:rsidRDefault="005F3F8A" w:rsidP="00882D47">
      <w:pPr>
        <w:keepNext/>
        <w:numPr>
          <w:ilvl w:val="3"/>
          <w:numId w:val="83"/>
        </w:numPr>
        <w:ind w:left="-426" w:right="-567" w:firstLine="0"/>
        <w:outlineLvl w:val="0"/>
        <w:rPr>
          <w:rFonts w:asciiTheme="minorHAnsi" w:eastAsia="SimSun" w:hAnsiTheme="minorHAnsi" w:cs="Tahoma"/>
          <w:b/>
        </w:rPr>
      </w:pPr>
      <w:bookmarkStart w:id="121" w:name="_Toc495486135"/>
      <w:bookmarkStart w:id="122" w:name="_Toc54358294"/>
      <w:r w:rsidRPr="00F741C6">
        <w:rPr>
          <w:rFonts w:asciiTheme="minorHAnsi" w:eastAsia="SimSun" w:hAnsiTheme="minorHAnsi" w:cs="Tahoma"/>
          <w:b/>
        </w:rPr>
        <w:t xml:space="preserve">Interconexiones (tuberías) válvulas entre unidades </w:t>
      </w:r>
      <w:proofErr w:type="spellStart"/>
      <w:r w:rsidRPr="00F741C6">
        <w:rPr>
          <w:rFonts w:asciiTheme="minorHAnsi" w:eastAsia="SimSun" w:hAnsiTheme="minorHAnsi" w:cs="Tahoma"/>
          <w:b/>
        </w:rPr>
        <w:t>ó</w:t>
      </w:r>
      <w:proofErr w:type="spellEnd"/>
      <w:r w:rsidRPr="00F741C6">
        <w:rPr>
          <w:rFonts w:asciiTheme="minorHAnsi" w:eastAsia="SimSun" w:hAnsiTheme="minorHAnsi" w:cs="Tahoma"/>
          <w:b/>
        </w:rPr>
        <w:t xml:space="preserve"> tanques</w:t>
      </w:r>
      <w:bookmarkEnd w:id="121"/>
      <w:bookmarkEnd w:id="122"/>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r w:rsidRPr="00F741C6">
        <w:rPr>
          <w:rFonts w:asciiTheme="minorHAnsi" w:eastAsia="SimSun" w:hAnsiTheme="minorHAnsi" w:cs="Tahoma"/>
          <w:color w:val="000000"/>
        </w:rPr>
        <w:lastRenderedPageBreak/>
        <w:t xml:space="preserve">Entre cada unidad se cuenta con interconexiones, estas son con tuberías de proceso en acero al carbón y de diferentes diámetros. En lo que se refiere a las válvulas, se cuentan con diferentes tipos, la apertura y cierre de estas son de forma manual. </w:t>
      </w: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p>
    <w:p w:rsidR="005F3F8A" w:rsidRPr="00F741C6" w:rsidRDefault="00882D47" w:rsidP="00882D47">
      <w:pPr>
        <w:keepNext/>
        <w:numPr>
          <w:ilvl w:val="2"/>
          <w:numId w:val="82"/>
        </w:numPr>
        <w:ind w:left="-426" w:right="-567" w:firstLine="0"/>
        <w:outlineLvl w:val="0"/>
        <w:rPr>
          <w:rFonts w:asciiTheme="minorHAnsi" w:eastAsia="SimSun" w:hAnsiTheme="minorHAnsi" w:cs="Tahoma"/>
          <w:b/>
        </w:rPr>
      </w:pPr>
      <w:bookmarkStart w:id="123" w:name="_Toc54358295"/>
      <w:bookmarkStart w:id="124" w:name="_Toc495486136"/>
      <w:r>
        <w:rPr>
          <w:rFonts w:asciiTheme="minorHAnsi" w:eastAsia="SimSun" w:hAnsiTheme="minorHAnsi" w:cs="Tahoma"/>
          <w:b/>
        </w:rPr>
        <w:t xml:space="preserve">    </w:t>
      </w:r>
      <w:r w:rsidR="005F3F8A" w:rsidRPr="00F741C6">
        <w:rPr>
          <w:rFonts w:asciiTheme="minorHAnsi" w:eastAsia="SimSun" w:hAnsiTheme="minorHAnsi" w:cs="Tahoma"/>
          <w:b/>
        </w:rPr>
        <w:t>Origen y caudales tratados</w:t>
      </w:r>
      <w:bookmarkEnd w:id="123"/>
    </w:p>
    <w:p w:rsidR="005F3F8A" w:rsidRPr="00F741C6" w:rsidRDefault="005F3F8A" w:rsidP="00882D47">
      <w:pPr>
        <w:keepNext/>
        <w:numPr>
          <w:ilvl w:val="3"/>
          <w:numId w:val="82"/>
        </w:numPr>
        <w:ind w:left="-426" w:right="-567" w:firstLine="0"/>
        <w:outlineLvl w:val="0"/>
        <w:rPr>
          <w:rFonts w:asciiTheme="minorHAnsi" w:eastAsia="SimSun" w:hAnsiTheme="minorHAnsi" w:cs="Tahoma"/>
          <w:b/>
        </w:rPr>
      </w:pPr>
      <w:bookmarkStart w:id="125" w:name="_Toc495486137"/>
      <w:bookmarkStart w:id="126" w:name="_Toc54358296"/>
      <w:bookmarkEnd w:id="124"/>
      <w:r w:rsidRPr="00F741C6">
        <w:rPr>
          <w:rFonts w:asciiTheme="minorHAnsi" w:eastAsia="SimSun" w:hAnsiTheme="minorHAnsi" w:cs="Tahoma"/>
          <w:b/>
        </w:rPr>
        <w:t>Origen del agua residual</w:t>
      </w:r>
      <w:bookmarkEnd w:id="125"/>
      <w:bookmarkEnd w:id="126"/>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r w:rsidRPr="00F741C6">
        <w:rPr>
          <w:rFonts w:asciiTheme="minorHAnsi" w:eastAsia="SimSun" w:hAnsiTheme="minorHAnsi" w:cs="Tahoma"/>
          <w:color w:val="000000"/>
        </w:rPr>
        <w:t>La Planta de Tratamiento “Natura”, recibe las aguas residuales domésticas y comerciales generadas en el fraccionamiento Natura en la sección Bosques y Arboledas.</w:t>
      </w: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p>
    <w:p w:rsidR="005F3F8A" w:rsidRPr="00F741C6" w:rsidRDefault="005F3F8A" w:rsidP="00882D47">
      <w:pPr>
        <w:keepNext/>
        <w:numPr>
          <w:ilvl w:val="3"/>
          <w:numId w:val="82"/>
        </w:numPr>
        <w:ind w:left="-426" w:right="-567" w:firstLine="0"/>
        <w:outlineLvl w:val="0"/>
        <w:rPr>
          <w:rFonts w:asciiTheme="minorHAnsi" w:eastAsia="SimSun" w:hAnsiTheme="minorHAnsi" w:cs="Tahoma"/>
          <w:b/>
        </w:rPr>
      </w:pPr>
      <w:bookmarkStart w:id="127" w:name="_Toc54358297"/>
      <w:r w:rsidRPr="00F741C6">
        <w:rPr>
          <w:rFonts w:asciiTheme="minorHAnsi" w:eastAsia="SimSun" w:hAnsiTheme="minorHAnsi" w:cs="Tahoma"/>
          <w:b/>
        </w:rPr>
        <w:t>Volúmenes de aguas recibidos en las instalaciones</w:t>
      </w:r>
      <w:bookmarkEnd w:id="127"/>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Se cuenta con equipo de medición automática para el agua que ingresa a la planta de tratamiento de aguas residuales.</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882D47" w:rsidP="00882D47">
      <w:pPr>
        <w:keepNext/>
        <w:numPr>
          <w:ilvl w:val="2"/>
          <w:numId w:val="82"/>
        </w:numPr>
        <w:ind w:left="-426" w:right="-567" w:firstLine="0"/>
        <w:outlineLvl w:val="0"/>
        <w:rPr>
          <w:rFonts w:asciiTheme="minorHAnsi" w:eastAsia="SimSun" w:hAnsiTheme="minorHAnsi" w:cs="Tahoma"/>
          <w:b/>
        </w:rPr>
      </w:pPr>
      <w:bookmarkStart w:id="128" w:name="_Toc54358298"/>
      <w:r>
        <w:rPr>
          <w:rFonts w:asciiTheme="minorHAnsi" w:eastAsia="SimSun" w:hAnsiTheme="minorHAnsi" w:cs="Tahoma"/>
          <w:b/>
        </w:rPr>
        <w:t xml:space="preserve">    </w:t>
      </w:r>
      <w:r w:rsidR="005F3F8A" w:rsidRPr="00F741C6">
        <w:rPr>
          <w:rFonts w:asciiTheme="minorHAnsi" w:eastAsia="SimSun" w:hAnsiTheme="minorHAnsi" w:cs="Tahoma"/>
          <w:b/>
        </w:rPr>
        <w:t>Generación de Residuos</w:t>
      </w:r>
      <w:bookmarkEnd w:id="128"/>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principales constituyentes eliminados de la planta de tratamiento de aguas residuales, incluyen residuos orgánicos,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producidos y extraídos de la planta de tratamiento, según los resultados de análisis practicados </w:t>
      </w:r>
      <w:r w:rsidRPr="00F741C6">
        <w:rPr>
          <w:rFonts w:asciiTheme="minorHAnsi" w:eastAsia="Times New Roman" w:hAnsiTheme="minorHAnsi" w:cs="Tahoma"/>
        </w:rPr>
        <w:t xml:space="preserve">cumplen con la NOM-004-SEMARNAT-2002, </w:t>
      </w:r>
      <w:r w:rsidRPr="00F741C6">
        <w:rPr>
          <w:rFonts w:asciiTheme="minorHAnsi" w:eastAsia="Times New Roman" w:hAnsiTheme="minorHAnsi" w:cs="Tahoma"/>
          <w:color w:val="000000"/>
        </w:rPr>
        <w:t xml:space="preserve">por lo que pueden ser dispuestos en el sitio construido para tal fin, el cual se encuentra dentro de las instalaciones de la planta de tratamiento denominada San Antonio de Los Buenos (Punta Bandera), </w:t>
      </w:r>
      <w:r w:rsidRPr="00F741C6">
        <w:rPr>
          <w:rFonts w:asciiTheme="minorHAnsi" w:eastAsia="Times New Roman" w:hAnsiTheme="minorHAnsi" w:cs="Tahoma"/>
        </w:rPr>
        <w:t>ubicada a 29kms. aproximadamente de esta planta,</w:t>
      </w:r>
      <w:r w:rsidRPr="00F741C6">
        <w:rPr>
          <w:rFonts w:asciiTheme="minorHAnsi" w:eastAsia="Times New Roman" w:hAnsiTheme="minorHAnsi" w:cs="Tahoma"/>
          <w:color w:val="000000"/>
        </w:rPr>
        <w:t xml:space="preserve"> en el kilómetro 16+500 de la Carretera Escénica Tijuana-Ensenada, Tijuana, B. C., dicho sitio cuenta con las autorizaciones estatales correspondientes, o el sitio que la COMISION designe para tal efecto.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882D47" w:rsidP="00882D47">
      <w:pPr>
        <w:keepNext/>
        <w:numPr>
          <w:ilvl w:val="2"/>
          <w:numId w:val="82"/>
        </w:numPr>
        <w:ind w:left="-426" w:right="-567" w:firstLine="0"/>
        <w:outlineLvl w:val="0"/>
        <w:rPr>
          <w:rFonts w:asciiTheme="minorHAnsi" w:eastAsia="SimSun" w:hAnsiTheme="minorHAnsi" w:cs="Tahoma"/>
          <w:b/>
        </w:rPr>
      </w:pPr>
      <w:bookmarkStart w:id="129" w:name="_Toc495486140"/>
      <w:bookmarkStart w:id="130" w:name="_Toc54358299"/>
      <w:r>
        <w:rPr>
          <w:rFonts w:asciiTheme="minorHAnsi" w:eastAsia="SimSun" w:hAnsiTheme="minorHAnsi" w:cs="Tahoma"/>
          <w:b/>
        </w:rPr>
        <w:t xml:space="preserve">   </w:t>
      </w:r>
      <w:r w:rsidR="005F3F8A" w:rsidRPr="00F741C6">
        <w:rPr>
          <w:rFonts w:asciiTheme="minorHAnsi" w:eastAsia="SimSun" w:hAnsiTheme="minorHAnsi" w:cs="Tahoma"/>
          <w:b/>
        </w:rPr>
        <w:t>Generación de otros residuos</w:t>
      </w:r>
      <w:bookmarkEnd w:id="129"/>
      <w:bookmarkEnd w:id="130"/>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Diariamente se realiza labores de extracción de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xml:space="preserve">, los cuales contienen una humedad máxima del 85%, debiéndose contemplar un volumen de producción de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resultantes del tratamiento de un caudal promedio anual de 35lps.</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882D47">
      <w:pPr>
        <w:keepNext/>
        <w:numPr>
          <w:ilvl w:val="2"/>
          <w:numId w:val="82"/>
        </w:numPr>
        <w:ind w:left="-426" w:right="-567" w:firstLine="0"/>
        <w:outlineLvl w:val="0"/>
        <w:rPr>
          <w:rFonts w:asciiTheme="minorHAnsi" w:eastAsia="SimSun" w:hAnsiTheme="minorHAnsi" w:cs="Tahoma"/>
          <w:b/>
        </w:rPr>
      </w:pPr>
      <w:bookmarkStart w:id="131" w:name="_Toc54358300"/>
      <w:r w:rsidRPr="00F741C6">
        <w:rPr>
          <w:rFonts w:asciiTheme="minorHAnsi" w:eastAsia="SimSun" w:hAnsiTheme="minorHAnsi" w:cs="Tahoma"/>
          <w:b/>
        </w:rPr>
        <w:t xml:space="preserve">Generación de </w:t>
      </w:r>
      <w:proofErr w:type="spellStart"/>
      <w:r w:rsidRPr="00F741C6">
        <w:rPr>
          <w:rFonts w:asciiTheme="minorHAnsi" w:eastAsia="SimSun" w:hAnsiTheme="minorHAnsi" w:cs="Tahoma"/>
          <w:b/>
        </w:rPr>
        <w:t>biosolidos</w:t>
      </w:r>
      <w:bookmarkEnd w:id="131"/>
      <w:proofErr w:type="spellEnd"/>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Dentro de las operaciones diarias de la planta se generan, otros residuos a los que se debe dar la correcta disposición, como son residuos del </w:t>
      </w:r>
      <w:proofErr w:type="spellStart"/>
      <w:r w:rsidRPr="00F741C6">
        <w:rPr>
          <w:rFonts w:asciiTheme="minorHAnsi" w:eastAsia="SimSun" w:hAnsiTheme="minorHAnsi" w:cs="Tahoma"/>
        </w:rPr>
        <w:t>pretratamiento</w:t>
      </w:r>
      <w:proofErr w:type="spellEnd"/>
      <w:r w:rsidRPr="00F741C6">
        <w:rPr>
          <w:rFonts w:asciiTheme="minorHAnsi" w:eastAsia="SimSun" w:hAnsiTheme="minorHAnsi" w:cs="Tahoma"/>
        </w:rPr>
        <w:t>, sólidos urbanos (oficina, sanitarios) y por el mantenimiento de las áreas verdes los cuales se generan aproximadamente 4 metros cúbicos en promedio anual.</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882D47">
      <w:pPr>
        <w:keepNext/>
        <w:numPr>
          <w:ilvl w:val="2"/>
          <w:numId w:val="82"/>
        </w:numPr>
        <w:ind w:left="-426" w:right="-567" w:firstLine="0"/>
        <w:outlineLvl w:val="0"/>
        <w:rPr>
          <w:rFonts w:asciiTheme="minorHAnsi" w:eastAsia="SimSun" w:hAnsiTheme="minorHAnsi" w:cs="Tahoma"/>
          <w:b/>
        </w:rPr>
      </w:pPr>
      <w:bookmarkStart w:id="132" w:name="_Toc495486141"/>
      <w:bookmarkStart w:id="133" w:name="_Toc54358301"/>
      <w:r w:rsidRPr="00F741C6">
        <w:rPr>
          <w:rFonts w:asciiTheme="minorHAnsi" w:eastAsia="SimSun" w:hAnsiTheme="minorHAnsi" w:cs="Tahoma"/>
          <w:b/>
        </w:rPr>
        <w:t>Productos Químicos y Materiales</w:t>
      </w:r>
      <w:bookmarkEnd w:id="132"/>
      <w:bookmarkEnd w:id="133"/>
    </w:p>
    <w:p w:rsidR="005F3F8A" w:rsidRPr="00F741C6" w:rsidRDefault="005F3F8A" w:rsidP="00882D47">
      <w:pPr>
        <w:keepNext/>
        <w:numPr>
          <w:ilvl w:val="3"/>
          <w:numId w:val="82"/>
        </w:numPr>
        <w:ind w:left="-426" w:right="-567" w:firstLine="0"/>
        <w:outlineLvl w:val="0"/>
        <w:rPr>
          <w:rFonts w:asciiTheme="minorHAnsi" w:eastAsia="SimSun" w:hAnsiTheme="minorHAnsi" w:cs="Tahoma"/>
          <w:b/>
        </w:rPr>
      </w:pPr>
      <w:bookmarkStart w:id="134" w:name="_Toc495486142"/>
      <w:bookmarkStart w:id="135" w:name="_Toc54358302"/>
      <w:r w:rsidRPr="00F741C6">
        <w:rPr>
          <w:rFonts w:asciiTheme="minorHAnsi" w:eastAsia="SimSun" w:hAnsiTheme="minorHAnsi" w:cs="Tahoma"/>
          <w:b/>
          <w:i/>
        </w:rPr>
        <w:t>Sustancias Químicas</w:t>
      </w:r>
      <w:bookmarkEnd w:id="134"/>
      <w:bookmarkEnd w:id="135"/>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ind w:left="-426" w:right="-567"/>
        <w:jc w:val="both"/>
        <w:rPr>
          <w:rFonts w:asciiTheme="minorHAnsi" w:eastAsia="SimSun" w:hAnsiTheme="minorHAnsi" w:cs="Tahoma"/>
          <w:color w:val="000000"/>
        </w:rPr>
      </w:pPr>
      <w:r w:rsidRPr="00F741C6">
        <w:rPr>
          <w:rFonts w:asciiTheme="minorHAnsi" w:eastAsia="SimSun" w:hAnsiTheme="minorHAnsi" w:cs="Tahoma"/>
          <w:color w:val="000000"/>
        </w:rPr>
        <w:t>La principal sustancia química que se utiliza dentro del proceso de tratamiento, es el consumo de polímeros para el centrifugado de los sólidos, así como el hipoclorito de sodio al 12.5%.</w:t>
      </w:r>
    </w:p>
    <w:p w:rsidR="005F3F8A" w:rsidRPr="00F741C6" w:rsidRDefault="005F3F8A" w:rsidP="005F3F8A">
      <w:pPr>
        <w:ind w:left="-426" w:right="-567"/>
        <w:jc w:val="both"/>
        <w:rPr>
          <w:rFonts w:asciiTheme="minorHAnsi" w:eastAsia="SimSun" w:hAnsiTheme="minorHAnsi" w:cs="Arial"/>
        </w:rPr>
      </w:pPr>
    </w:p>
    <w:p w:rsidR="005F3F8A" w:rsidRPr="00F741C6" w:rsidRDefault="005F3F8A" w:rsidP="00882D47">
      <w:pPr>
        <w:keepNext/>
        <w:numPr>
          <w:ilvl w:val="0"/>
          <w:numId w:val="87"/>
        </w:numPr>
        <w:ind w:left="-426" w:right="-567" w:firstLine="0"/>
        <w:outlineLvl w:val="0"/>
        <w:rPr>
          <w:rFonts w:asciiTheme="minorHAnsi" w:eastAsia="SimSun" w:hAnsiTheme="minorHAnsi" w:cs="Tahoma"/>
          <w:b/>
        </w:rPr>
      </w:pPr>
      <w:bookmarkStart w:id="136" w:name="_Toc495486143"/>
      <w:bookmarkStart w:id="137" w:name="_Toc54358303"/>
      <w:r w:rsidRPr="00F741C6">
        <w:rPr>
          <w:rFonts w:asciiTheme="minorHAnsi" w:eastAsia="SimSun" w:hAnsiTheme="minorHAnsi" w:cs="Tahoma"/>
          <w:b/>
        </w:rPr>
        <w:t>Experiencia y Capacidad Técnica del Prestador de Servicios</w:t>
      </w:r>
      <w:bookmarkEnd w:id="136"/>
      <w:bookmarkEnd w:id="137"/>
    </w:p>
    <w:p w:rsidR="005F3F8A" w:rsidRPr="00F741C6" w:rsidRDefault="005F3F8A" w:rsidP="00882D47">
      <w:pPr>
        <w:autoSpaceDE w:val="0"/>
        <w:autoSpaceDN w:val="0"/>
        <w:adjustRightInd w:val="0"/>
        <w:ind w:left="-426" w:right="-567"/>
        <w:rPr>
          <w:rFonts w:asciiTheme="minorHAnsi" w:eastAsia="Times New Roman" w:hAnsiTheme="minorHAnsi" w:cs="Tahoma"/>
          <w:color w:val="000000"/>
        </w:rPr>
      </w:pPr>
    </w:p>
    <w:p w:rsidR="005F3F8A" w:rsidRPr="00C53AB2" w:rsidRDefault="005F3F8A" w:rsidP="00882D47">
      <w:pPr>
        <w:keepNext/>
        <w:numPr>
          <w:ilvl w:val="1"/>
          <w:numId w:val="84"/>
        </w:numPr>
        <w:ind w:left="-426" w:right="-567" w:firstLine="0"/>
        <w:outlineLvl w:val="0"/>
        <w:rPr>
          <w:rFonts w:asciiTheme="minorHAnsi" w:eastAsia="SimSun" w:hAnsiTheme="minorHAnsi" w:cs="Tahoma"/>
          <w:b/>
        </w:rPr>
      </w:pPr>
      <w:bookmarkStart w:id="138" w:name="_Toc495486144"/>
      <w:bookmarkStart w:id="139" w:name="_Toc54358304"/>
      <w:r w:rsidRPr="00C53AB2">
        <w:rPr>
          <w:rFonts w:asciiTheme="minorHAnsi" w:eastAsia="SimSun" w:hAnsiTheme="minorHAnsi" w:cs="Tahoma"/>
          <w:b/>
        </w:rPr>
        <w:t>Experiencia del “Prestador de Servicio”</w:t>
      </w:r>
      <w:bookmarkEnd w:id="138"/>
      <w:bookmarkEnd w:id="139"/>
    </w:p>
    <w:p w:rsidR="005F3F8A" w:rsidRPr="00C53AB2" w:rsidRDefault="005F3F8A" w:rsidP="00882D47">
      <w:pPr>
        <w:keepNext/>
        <w:numPr>
          <w:ilvl w:val="2"/>
          <w:numId w:val="84"/>
        </w:numPr>
        <w:ind w:left="-426" w:right="-567" w:firstLine="0"/>
        <w:outlineLvl w:val="0"/>
        <w:rPr>
          <w:rFonts w:asciiTheme="minorHAnsi" w:eastAsia="SimSun" w:hAnsiTheme="minorHAnsi" w:cs="Tahoma"/>
          <w:b/>
        </w:rPr>
      </w:pPr>
      <w:bookmarkStart w:id="140" w:name="_Toc495486145"/>
      <w:bookmarkStart w:id="141" w:name="_Toc54358305"/>
      <w:r w:rsidRPr="00C53AB2">
        <w:rPr>
          <w:rFonts w:asciiTheme="minorHAnsi" w:eastAsia="SimSun" w:hAnsiTheme="minorHAnsi" w:cs="Tahoma"/>
          <w:b/>
        </w:rPr>
        <w:t>Experiencia</w:t>
      </w:r>
      <w:bookmarkEnd w:id="140"/>
      <w:bookmarkEnd w:id="141"/>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r w:rsidRPr="00C53AB2">
        <w:rPr>
          <w:rFonts w:asciiTheme="minorHAnsi" w:eastAsia="Times New Roman" w:hAnsiTheme="minorHAnsi" w:cs="Tahoma"/>
          <w:b/>
          <w:color w:val="1F4E79" w:themeColor="accent1" w:themeShade="80"/>
          <w:u w:val="single"/>
        </w:rPr>
        <w:t>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deberá acreditar</w:t>
      </w:r>
      <w:r w:rsidR="00C53AB2" w:rsidRPr="00C53AB2">
        <w:rPr>
          <w:rFonts w:asciiTheme="minorHAnsi" w:eastAsia="Times New Roman" w:hAnsiTheme="minorHAnsi" w:cs="Tahoma"/>
          <w:b/>
          <w:color w:val="1F4E79" w:themeColor="accent1" w:themeShade="80"/>
          <w:u w:val="single"/>
        </w:rPr>
        <w:t xml:space="preserve"> en su propuesta técnica,</w:t>
      </w:r>
      <w:r w:rsidRPr="00C53AB2">
        <w:rPr>
          <w:rFonts w:asciiTheme="minorHAnsi" w:eastAsia="Times New Roman" w:hAnsiTheme="minorHAnsi" w:cs="Tahoma"/>
        </w:rPr>
        <w:t xml:space="preserve"> haber operado solo </w:t>
      </w:r>
      <w:proofErr w:type="spellStart"/>
      <w:r w:rsidRPr="00C53AB2">
        <w:rPr>
          <w:rFonts w:asciiTheme="minorHAnsi" w:eastAsia="Times New Roman" w:hAnsiTheme="minorHAnsi" w:cs="Tahoma"/>
        </w:rPr>
        <w:t>ó</w:t>
      </w:r>
      <w:proofErr w:type="spellEnd"/>
      <w:r w:rsidRPr="00C53AB2">
        <w:rPr>
          <w:rFonts w:asciiTheme="minorHAnsi" w:eastAsia="Times New Roman" w:hAnsiTheme="minorHAnsi" w:cs="Tahoma"/>
        </w:rPr>
        <w:t xml:space="preserve"> conjuntamente con su asociado, por un periodo acumulado de al menos </w:t>
      </w:r>
      <w:r w:rsidR="00DF2B65" w:rsidRPr="00C53AB2">
        <w:rPr>
          <w:rFonts w:asciiTheme="minorHAnsi" w:eastAsia="Times New Roman" w:hAnsiTheme="minorHAnsi" w:cs="Tahoma"/>
        </w:rPr>
        <w:t>1</w:t>
      </w:r>
      <w:r w:rsidRPr="00C53AB2">
        <w:rPr>
          <w:rFonts w:asciiTheme="minorHAnsi" w:eastAsia="Times New Roman" w:hAnsiTheme="minorHAnsi" w:cs="Tahoma"/>
        </w:rPr>
        <w:t xml:space="preserve"> </w:t>
      </w:r>
      <w:r w:rsidR="00DF2B65" w:rsidRPr="00C53AB2">
        <w:rPr>
          <w:rFonts w:asciiTheme="minorHAnsi" w:eastAsia="Times New Roman" w:hAnsiTheme="minorHAnsi" w:cs="Tahoma"/>
        </w:rPr>
        <w:t xml:space="preserve">un </w:t>
      </w:r>
      <w:r w:rsidRPr="00C53AB2">
        <w:rPr>
          <w:rFonts w:asciiTheme="minorHAnsi" w:eastAsia="Times New Roman" w:hAnsiTheme="minorHAnsi" w:cs="Tahoma"/>
        </w:rPr>
        <w:t xml:space="preserve">año de manera integral </w:t>
      </w:r>
      <w:r w:rsidR="00DF2B65" w:rsidRPr="00C53AB2">
        <w:rPr>
          <w:rFonts w:asciiTheme="minorHAnsi" w:eastAsia="Times New Roman" w:hAnsiTheme="minorHAnsi" w:cs="Tahoma"/>
        </w:rPr>
        <w:t xml:space="preserve">del </w:t>
      </w:r>
      <w:r w:rsidRPr="00C53AB2">
        <w:rPr>
          <w:rFonts w:asciiTheme="minorHAnsi" w:eastAsia="Times New Roman" w:hAnsiTheme="minorHAnsi" w:cs="Tahoma"/>
        </w:rPr>
        <w:t xml:space="preserve">al menos dos plantas de tratamiento de aguas residuales municipales, con capacidad (caudal medio) igual o superior a 250 </w:t>
      </w:r>
      <w:proofErr w:type="spellStart"/>
      <w:r w:rsidRPr="00C53AB2">
        <w:rPr>
          <w:rFonts w:asciiTheme="minorHAnsi" w:eastAsia="Times New Roman" w:hAnsiTheme="minorHAnsi" w:cs="Tahoma"/>
        </w:rPr>
        <w:t>lps</w:t>
      </w:r>
      <w:proofErr w:type="spellEnd"/>
      <w:r w:rsidRPr="00C53AB2">
        <w:rPr>
          <w:rFonts w:asciiTheme="minorHAnsi" w:eastAsia="Times New Roman" w:hAnsiTheme="minorHAnsi" w:cs="Tahoma"/>
        </w:rPr>
        <w:t xml:space="preserve"> con un nivel de tratamiento en lodos activados y desaguado de lodos con decantadoras centrífugas. </w:t>
      </w:r>
    </w:p>
    <w:p w:rsidR="005F3F8A" w:rsidRPr="00C53AB2" w:rsidRDefault="005F3F8A" w:rsidP="005F3F8A">
      <w:pPr>
        <w:autoSpaceDE w:val="0"/>
        <w:autoSpaceDN w:val="0"/>
        <w:adjustRightInd w:val="0"/>
        <w:ind w:left="-426" w:right="-567"/>
        <w:rPr>
          <w:rFonts w:asciiTheme="minorHAnsi" w:eastAsia="Times New Roman" w:hAnsiTheme="minorHAnsi" w:cs="Tahoma"/>
        </w:rPr>
      </w:pPr>
    </w:p>
    <w:p w:rsidR="005F3F8A" w:rsidRPr="00C53AB2" w:rsidRDefault="00882D47" w:rsidP="00882D47">
      <w:pPr>
        <w:keepNext/>
        <w:numPr>
          <w:ilvl w:val="2"/>
          <w:numId w:val="84"/>
        </w:numPr>
        <w:ind w:left="-426" w:right="-567" w:firstLine="0"/>
        <w:outlineLvl w:val="0"/>
        <w:rPr>
          <w:rFonts w:asciiTheme="minorHAnsi" w:eastAsia="SimSun" w:hAnsiTheme="minorHAnsi" w:cs="Tahoma"/>
          <w:b/>
        </w:rPr>
      </w:pPr>
      <w:bookmarkStart w:id="142" w:name="_Toc495486146"/>
      <w:bookmarkStart w:id="143" w:name="_Toc54358306"/>
      <w:r w:rsidRPr="00C53AB2">
        <w:rPr>
          <w:rFonts w:asciiTheme="minorHAnsi" w:eastAsia="SimSun" w:hAnsiTheme="minorHAnsi" w:cs="Tahoma"/>
          <w:b/>
        </w:rPr>
        <w:lastRenderedPageBreak/>
        <w:t xml:space="preserve">  </w:t>
      </w:r>
      <w:r w:rsidR="005F3F8A" w:rsidRPr="00C53AB2">
        <w:rPr>
          <w:rFonts w:asciiTheme="minorHAnsi" w:eastAsia="SimSun" w:hAnsiTheme="minorHAnsi" w:cs="Tahoma"/>
          <w:b/>
        </w:rPr>
        <w:t>Acreditación de Experiencia</w:t>
      </w:r>
      <w:bookmarkEnd w:id="142"/>
      <w:bookmarkEnd w:id="143"/>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C53AB2">
        <w:rPr>
          <w:rFonts w:asciiTheme="minorHAnsi" w:eastAsia="Times New Roman" w:hAnsiTheme="minorHAnsi" w:cs="Tahoma"/>
          <w:b/>
          <w:color w:val="1F4E79" w:themeColor="accent1" w:themeShade="80"/>
          <w:u w:val="single"/>
        </w:rPr>
        <w:t xml:space="preserve">Deberá de entregar para cada una de las referencias de las plantas de tratamiento de aguas residuales, la siguiente información: </w:t>
      </w:r>
    </w:p>
    <w:p w:rsidR="005F3F8A" w:rsidRPr="00C53AB2" w:rsidRDefault="005F3F8A" w:rsidP="005F3F8A">
      <w:pPr>
        <w:autoSpaceDE w:val="0"/>
        <w:autoSpaceDN w:val="0"/>
        <w:adjustRightInd w:val="0"/>
        <w:ind w:left="-426" w:right="-567"/>
        <w:rPr>
          <w:rFonts w:asciiTheme="minorHAnsi" w:eastAsia="Times New Roman" w:hAnsiTheme="minorHAnsi" w:cs="Tahoma"/>
        </w:rPr>
      </w:pP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Copia debidamente certificada del contrato de prestación de servicio.</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 xml:space="preserve">La capacidad de diseño y la capacidad utilizada en </w:t>
      </w:r>
      <w:proofErr w:type="spellStart"/>
      <w:r w:rsidRPr="00C53AB2">
        <w:rPr>
          <w:rFonts w:asciiTheme="minorHAnsi" w:eastAsia="Times New Roman" w:hAnsiTheme="minorHAnsi" w:cs="Tahoma"/>
        </w:rPr>
        <w:t>lps</w:t>
      </w:r>
      <w:proofErr w:type="spellEnd"/>
      <w:r w:rsidRPr="00C53AB2">
        <w:rPr>
          <w:rFonts w:asciiTheme="minorHAnsi" w:eastAsia="Times New Roman" w:hAnsiTheme="minorHAnsi" w:cs="Tahoma"/>
        </w:rPr>
        <w:t xml:space="preserve"> de la Planta de Tratamiento de Aguas Residuales.</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Las fechas de inicio y terminación de la operación.</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El descriptivo de las instalaciones operadas.</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Organigrama.</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 xml:space="preserve">Motivo de separación </w:t>
      </w:r>
      <w:proofErr w:type="spellStart"/>
      <w:r w:rsidRPr="00C53AB2">
        <w:rPr>
          <w:rFonts w:asciiTheme="minorHAnsi" w:eastAsia="Times New Roman" w:hAnsiTheme="minorHAnsi" w:cs="Tahoma"/>
        </w:rPr>
        <w:t>ó</w:t>
      </w:r>
      <w:proofErr w:type="spellEnd"/>
      <w:r w:rsidRPr="00C53AB2">
        <w:rPr>
          <w:rFonts w:asciiTheme="minorHAnsi" w:eastAsia="Times New Roman" w:hAnsiTheme="minorHAnsi" w:cs="Tahoma"/>
        </w:rPr>
        <w:t xml:space="preserve"> finalización del servicio y/o contrato.</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El nombre, dirección y teléfonos del cliente.</w:t>
      </w:r>
    </w:p>
    <w:p w:rsidR="005F3F8A" w:rsidRPr="00C53AB2" w:rsidRDefault="005F3F8A" w:rsidP="005F3F8A">
      <w:pPr>
        <w:autoSpaceDE w:val="0"/>
        <w:autoSpaceDN w:val="0"/>
        <w:adjustRightInd w:val="0"/>
        <w:ind w:left="-426" w:right="-567"/>
        <w:rPr>
          <w:rFonts w:asciiTheme="minorHAnsi" w:eastAsia="Times New Roman" w:hAnsiTheme="minorHAnsi" w:cs="Tahoma"/>
        </w:rPr>
      </w:pPr>
    </w:p>
    <w:p w:rsidR="005F3F8A" w:rsidRPr="00C53AB2" w:rsidRDefault="00DD1927" w:rsidP="00DD1927">
      <w:pPr>
        <w:keepNext/>
        <w:numPr>
          <w:ilvl w:val="2"/>
          <w:numId w:val="84"/>
        </w:numPr>
        <w:ind w:left="-426" w:right="-567" w:firstLine="0"/>
        <w:outlineLvl w:val="0"/>
        <w:rPr>
          <w:rFonts w:asciiTheme="minorHAnsi" w:eastAsia="SimSun" w:hAnsiTheme="minorHAnsi" w:cs="Tahoma"/>
          <w:b/>
        </w:rPr>
      </w:pPr>
      <w:bookmarkStart w:id="144" w:name="_Toc495486147"/>
      <w:bookmarkStart w:id="145" w:name="_Toc54358307"/>
      <w:r w:rsidRPr="00C53AB2">
        <w:rPr>
          <w:rFonts w:asciiTheme="minorHAnsi" w:eastAsia="SimSun" w:hAnsiTheme="minorHAnsi" w:cs="Tahoma"/>
          <w:b/>
        </w:rPr>
        <w:t xml:space="preserve"> </w:t>
      </w:r>
      <w:r w:rsidR="005F3F8A" w:rsidRPr="00C53AB2">
        <w:rPr>
          <w:rFonts w:asciiTheme="minorHAnsi" w:eastAsia="SimSun" w:hAnsiTheme="minorHAnsi" w:cs="Tahoma"/>
          <w:b/>
        </w:rPr>
        <w:t>Asociaciones</w:t>
      </w:r>
      <w:bookmarkEnd w:id="144"/>
      <w:bookmarkEnd w:id="145"/>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r w:rsidRPr="00C53AB2">
        <w:rPr>
          <w:rFonts w:asciiTheme="minorHAnsi" w:eastAsia="Times New Roman" w:hAnsiTheme="minorHAnsi" w:cs="Tahoma"/>
        </w:rPr>
        <w:t xml:space="preserve">En caso de asociación de empresas, la experiencia técnica de operación de PTAR que se indica en el punto 4.1.2, </w:t>
      </w:r>
      <w:r w:rsidRPr="00C53AB2">
        <w:rPr>
          <w:rFonts w:asciiTheme="minorHAnsi" w:eastAsia="Times New Roman" w:hAnsiTheme="minorHAnsi" w:cs="Tahoma"/>
          <w:b/>
          <w:color w:val="1F4E79" w:themeColor="accent1" w:themeShade="80"/>
          <w:u w:val="single"/>
        </w:rPr>
        <w:t>deberá ser acreditada por 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xml:space="preserve">” cuando menos por una de las empresas asociadas </w:t>
      </w:r>
      <w:proofErr w:type="spellStart"/>
      <w:r w:rsidRPr="00C53AB2">
        <w:rPr>
          <w:rFonts w:asciiTheme="minorHAnsi" w:eastAsia="Times New Roman" w:hAnsiTheme="minorHAnsi" w:cs="Tahoma"/>
          <w:b/>
          <w:color w:val="1F4E79" w:themeColor="accent1" w:themeShade="80"/>
          <w:u w:val="single"/>
        </w:rPr>
        <w:t>ó</w:t>
      </w:r>
      <w:proofErr w:type="spellEnd"/>
      <w:r w:rsidRPr="00C53AB2">
        <w:rPr>
          <w:rFonts w:asciiTheme="minorHAnsi" w:eastAsia="Times New Roman" w:hAnsiTheme="minorHAnsi" w:cs="Tahoma"/>
          <w:b/>
          <w:color w:val="1F4E79" w:themeColor="accent1" w:themeShade="80"/>
          <w:u w:val="single"/>
        </w:rPr>
        <w:t xml:space="preserve"> en conjunto</w:t>
      </w:r>
      <w:r w:rsidRPr="00C53AB2">
        <w:rPr>
          <w:rFonts w:asciiTheme="minorHAnsi" w:eastAsia="Times New Roman" w:hAnsiTheme="minorHAnsi" w:cs="Tahoma"/>
        </w:rPr>
        <w:t xml:space="preserve">. En el caso de haber realizado estas actividades en otro país deberá de presentar los documentos debidamente traducidos al español y apostillados por la Autoridad correspondiente del país de donde provengan.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DD1927">
      <w:pPr>
        <w:keepNext/>
        <w:numPr>
          <w:ilvl w:val="1"/>
          <w:numId w:val="84"/>
        </w:numPr>
        <w:ind w:left="-426" w:right="-567" w:firstLine="0"/>
        <w:outlineLvl w:val="0"/>
        <w:rPr>
          <w:rFonts w:asciiTheme="minorHAnsi" w:eastAsia="SimSun" w:hAnsiTheme="minorHAnsi" w:cs="Tahoma"/>
          <w:b/>
        </w:rPr>
      </w:pPr>
      <w:bookmarkStart w:id="146" w:name="_Toc495486148"/>
      <w:bookmarkStart w:id="147" w:name="_Toc54358308"/>
      <w:r w:rsidRPr="00F741C6">
        <w:rPr>
          <w:rFonts w:asciiTheme="minorHAnsi" w:eastAsia="SimSun" w:hAnsiTheme="minorHAnsi" w:cs="Tahoma"/>
          <w:b/>
        </w:rPr>
        <w:t>Personal a cargo de la Planta.</w:t>
      </w:r>
      <w:bookmarkEnd w:id="146"/>
      <w:bookmarkEnd w:id="147"/>
    </w:p>
    <w:p w:rsidR="005F3F8A" w:rsidRPr="00F741C6" w:rsidRDefault="005F3F8A" w:rsidP="00DD1927">
      <w:pPr>
        <w:keepNext/>
        <w:numPr>
          <w:ilvl w:val="2"/>
          <w:numId w:val="84"/>
        </w:numPr>
        <w:ind w:left="-426" w:right="-567" w:firstLine="0"/>
        <w:outlineLvl w:val="0"/>
        <w:rPr>
          <w:rFonts w:asciiTheme="minorHAnsi" w:eastAsia="SimSun" w:hAnsiTheme="minorHAnsi" w:cs="Tahoma"/>
          <w:b/>
        </w:rPr>
      </w:pPr>
      <w:r w:rsidRPr="00F741C6">
        <w:rPr>
          <w:rFonts w:asciiTheme="minorHAnsi" w:eastAsia="SimSun" w:hAnsiTheme="minorHAnsi" w:cs="Tahoma"/>
          <w:b/>
        </w:rPr>
        <w:t>Condiciones Laborales</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C53AB2">
        <w:rPr>
          <w:rFonts w:asciiTheme="minorHAnsi" w:eastAsia="Times New Roman" w:hAnsiTheme="minorHAnsi" w:cs="Tahoma"/>
          <w:b/>
          <w:color w:val="1F4E79" w:themeColor="accent1" w:themeShade="80"/>
          <w:u w:val="single"/>
        </w:rPr>
        <w:t>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deberá incluir el personal necesario para asegurar la conservación</w:t>
      </w:r>
      <w:r w:rsidRPr="00F741C6">
        <w:rPr>
          <w:rFonts w:asciiTheme="minorHAnsi" w:eastAsia="Times New Roman" w:hAnsiTheme="minorHAnsi" w:cs="Tahoma"/>
          <w:color w:val="000000"/>
        </w:rPr>
        <w:t>, operación y el mantenimiento de todas las áreas verdes, estacionamientos, edificios, instalaciones y de los equipos electromecánicos ubicados en las plantas de tratamiento de aguas residuales objeto de esta Licitación. Asegurando la presencia de personal las 24 horas al día, los 365 días del año (incluso fines de semana y días festivos).</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garantizar la seguridad social de su personal (directo y subcontratado), así como mantenerse en todo momento al corriente en sus cuotas obrero-patronales Instituto Mexicano del Seguro Social (IMSS) e Instituto del Fondo Nacional de la Vivienda para los Trabajadores (INFONAVIT). Para tal efecto,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presentar el día 25 de cada mes sus pagos de aportaciones obrero-patronales, de lo contrario se le penalizará con  el  1% del pago mensual correspondiente por cada </w:t>
      </w:r>
      <w:proofErr w:type="spellStart"/>
      <w:r w:rsidRPr="00F741C6">
        <w:rPr>
          <w:rFonts w:asciiTheme="minorHAnsi" w:eastAsia="Times New Roman" w:hAnsiTheme="minorHAnsi" w:cs="Tahoma"/>
          <w:color w:val="000000"/>
        </w:rPr>
        <w:t>dia</w:t>
      </w:r>
      <w:proofErr w:type="spellEnd"/>
      <w:r w:rsidRPr="00F741C6">
        <w:rPr>
          <w:rFonts w:asciiTheme="minorHAnsi" w:eastAsia="Times New Roman" w:hAnsiTheme="minorHAnsi" w:cs="Tahoma"/>
          <w:color w:val="000000"/>
        </w:rPr>
        <w:t xml:space="preserve"> de demora,  esto durante la vigencia del contrato. Dicha información, por ningún motivo podrá contener alteraciones por tachaduras o enmendaduras.</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no podrá pretextar la falta de personal para disminuir, retrasar, suspender u omitir los servicios objeto de la presente Licitación.</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caso de que se llegará a presentar una baja de personal,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cubrir la misma en un periodo no mayor a los 30 días naturales contados a partir de la baja registrada ante el Instituto Mexicano del Seguro Social (IMSS).</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Durante la vigencia del contrato, el “Prestador de Servicio” estará obligado a recibir y atender las revisiones que La Comisión considere necesarias para corroborar los conocimientos técnicos y experiencia profesional de las personas propuestas dentro de la plantilla de personal descrita en el punto 4.2.3. Dichas revisiones serán sin previo aviso para el “Prestador de Servicio” y constarán de exámenes escritos y/o prácticos. Adicional, La Comisión podrá solicitar al “Prestador de Servicio” la exclusión de aquella(s) persona(s), que en su(s) examen(es) no hayan aprobado y podido demostrar sus conocimientos técnicos y experiencia profesional solicitada en estas bases de licitación.</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DD1927" w:rsidP="00DD1927">
      <w:pPr>
        <w:keepNext/>
        <w:numPr>
          <w:ilvl w:val="2"/>
          <w:numId w:val="84"/>
        </w:numPr>
        <w:ind w:left="-426" w:right="-567" w:firstLine="0"/>
        <w:outlineLvl w:val="0"/>
        <w:rPr>
          <w:rFonts w:asciiTheme="minorHAnsi" w:eastAsia="SimSun" w:hAnsiTheme="minorHAnsi" w:cs="Tahoma"/>
          <w:b/>
        </w:rPr>
      </w:pPr>
      <w:r>
        <w:rPr>
          <w:rFonts w:asciiTheme="minorHAnsi" w:eastAsia="SimSun" w:hAnsiTheme="minorHAnsi" w:cs="Tahoma"/>
          <w:b/>
        </w:rPr>
        <w:t xml:space="preserve">  </w:t>
      </w:r>
      <w:r w:rsidR="005F3F8A" w:rsidRPr="00F741C6">
        <w:rPr>
          <w:rFonts w:asciiTheme="minorHAnsi" w:eastAsia="SimSun" w:hAnsiTheme="minorHAnsi" w:cs="Tahoma"/>
          <w:b/>
        </w:rPr>
        <w:t>Personal Subcontratado</w:t>
      </w:r>
    </w:p>
    <w:p w:rsidR="005F3F8A" w:rsidRPr="00F741C6" w:rsidRDefault="005F3F8A" w:rsidP="005F3F8A">
      <w:pPr>
        <w:keepNext/>
        <w:ind w:left="-426" w:right="-567"/>
        <w:jc w:val="both"/>
        <w:outlineLvl w:val="0"/>
        <w:rPr>
          <w:rFonts w:asciiTheme="minorHAnsi" w:eastAsia="SimSun" w:hAnsiTheme="minorHAnsi" w:cs="Tahoma"/>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w:t>
      </w:r>
      <w:r w:rsidRPr="00F741C6">
        <w:rPr>
          <w:rFonts w:asciiTheme="minorHAnsi" w:eastAsia="SimSun" w:hAnsiTheme="minorHAnsi" w:cs="Tahoma"/>
        </w:rPr>
        <w:t xml:space="preserve">podrá concertar con terceros la ejecución de las prestaciones del contrato, que se mencionan a continuación: mantenimiento especializado, obra civil, servicio de vigilancia, jardinería, limpieza, retirada y gestión de residuos y de lodos. </w:t>
      </w:r>
    </w:p>
    <w:p w:rsidR="005F3F8A" w:rsidRPr="00F741C6" w:rsidRDefault="005F3F8A" w:rsidP="005F3F8A">
      <w:pPr>
        <w:keepNext/>
        <w:ind w:left="-426" w:right="-567"/>
        <w:jc w:val="both"/>
        <w:outlineLvl w:val="0"/>
        <w:rPr>
          <w:rFonts w:asciiTheme="minorHAnsi" w:eastAsia="SimSun" w:hAnsiTheme="minorHAnsi" w:cs="Tahoma"/>
        </w:rPr>
      </w:pPr>
    </w:p>
    <w:p w:rsidR="005F3F8A" w:rsidRPr="00F741C6" w:rsidRDefault="005F3F8A" w:rsidP="005F3F8A">
      <w:pPr>
        <w:keepNext/>
        <w:ind w:left="-426" w:right="-567"/>
        <w:jc w:val="both"/>
        <w:outlineLvl w:val="0"/>
        <w:rPr>
          <w:rFonts w:asciiTheme="minorHAnsi" w:eastAsia="SimSun" w:hAnsiTheme="minorHAnsi" w:cs="Tahoma"/>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w:t>
      </w:r>
      <w:r w:rsidRPr="00F741C6">
        <w:rPr>
          <w:rFonts w:asciiTheme="minorHAnsi" w:eastAsia="SimSun" w:hAnsiTheme="minorHAnsi" w:cs="Tahoma"/>
        </w:rPr>
        <w:t xml:space="preserve">deberá comunicar la identidad del subcontratista, así como justificar la aptitud de éste por referencia a los elementos técnicos y humanos de que dispone y a su experiencia. “La Comisión” deberá autorizar expresamente toda subcontratación que se proponga y podrá decidir la exclusión de la identidad subcontratada, por ser incompetente o no reunir las condiciones necesarias para llevar a cabo las tareas asignadas, según su propio criterio. </w:t>
      </w:r>
    </w:p>
    <w:p w:rsidR="005F3F8A" w:rsidRPr="00F741C6" w:rsidRDefault="005F3F8A" w:rsidP="005F3F8A">
      <w:pPr>
        <w:keepNext/>
        <w:ind w:left="-426" w:right="-567"/>
        <w:jc w:val="both"/>
        <w:outlineLvl w:val="0"/>
        <w:rPr>
          <w:rFonts w:asciiTheme="minorHAnsi" w:eastAsia="SimSun" w:hAnsiTheme="minorHAnsi" w:cs="Tahoma"/>
        </w:rPr>
      </w:pPr>
    </w:p>
    <w:p w:rsidR="005F3F8A" w:rsidRPr="00F741C6" w:rsidRDefault="005F3F8A" w:rsidP="005F3F8A">
      <w:pPr>
        <w:keepNext/>
        <w:ind w:left="-426" w:right="-567"/>
        <w:jc w:val="both"/>
        <w:outlineLvl w:val="0"/>
        <w:rPr>
          <w:rFonts w:asciiTheme="minorHAnsi" w:eastAsia="SimSun" w:hAnsiTheme="minorHAnsi" w:cs="Tahoma"/>
        </w:rPr>
      </w:pPr>
      <w:r w:rsidRPr="00F741C6">
        <w:rPr>
          <w:rFonts w:asciiTheme="minorHAnsi" w:eastAsia="SimSun" w:hAnsiTheme="minorHAnsi" w:cs="Tahoma"/>
        </w:rPr>
        <w:t xml:space="preserve">En todo caso, </w:t>
      </w: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w:t>
      </w:r>
      <w:r w:rsidRPr="00F741C6">
        <w:rPr>
          <w:rFonts w:asciiTheme="minorHAnsi" w:eastAsia="SimSun" w:hAnsiTheme="minorHAnsi" w:cs="Tahoma"/>
        </w:rPr>
        <w:t>asumirá la total responsabilidad de la ejecución del contrato frente a “La Comisión” y los subcontratistas no tendrán, en ningún caso, acción directa contra “La Comisión”.</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ind w:left="-426" w:right="-567"/>
        <w:rPr>
          <w:rFonts w:asciiTheme="minorHAnsi" w:eastAsia="SimSun" w:hAnsiTheme="minorHAnsi"/>
        </w:rPr>
      </w:pPr>
    </w:p>
    <w:p w:rsidR="005F3F8A" w:rsidRPr="00F741C6" w:rsidRDefault="00DD1927" w:rsidP="00DD1927">
      <w:pPr>
        <w:keepNext/>
        <w:numPr>
          <w:ilvl w:val="2"/>
          <w:numId w:val="84"/>
        </w:numPr>
        <w:ind w:left="-426" w:right="-567" w:firstLine="0"/>
        <w:outlineLvl w:val="0"/>
        <w:rPr>
          <w:rFonts w:asciiTheme="minorHAnsi" w:eastAsia="SimSun" w:hAnsiTheme="minorHAnsi" w:cs="Tahoma"/>
          <w:b/>
        </w:rPr>
      </w:pPr>
      <w:bookmarkStart w:id="148" w:name="_Toc495486149"/>
      <w:bookmarkStart w:id="149" w:name="_Toc54358309"/>
      <w:r>
        <w:rPr>
          <w:rFonts w:asciiTheme="minorHAnsi" w:eastAsia="SimSun" w:hAnsiTheme="minorHAnsi" w:cs="Tahoma"/>
          <w:b/>
        </w:rPr>
        <w:t xml:space="preserve">  </w:t>
      </w:r>
      <w:r w:rsidR="005F3F8A" w:rsidRPr="00F741C6">
        <w:rPr>
          <w:rFonts w:asciiTheme="minorHAnsi" w:eastAsia="SimSun" w:hAnsiTheme="minorHAnsi" w:cs="Tahoma"/>
          <w:b/>
        </w:rPr>
        <w:t>Personal encargado de la Operación y Mantenimiento</w:t>
      </w:r>
      <w:bookmarkEnd w:id="148"/>
      <w:bookmarkEnd w:id="14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de garantizar el cumplimiento de la Norma Oficial Mexicana </w:t>
      </w:r>
      <w:r w:rsidRPr="00F741C6">
        <w:rPr>
          <w:rFonts w:asciiTheme="minorHAnsi" w:eastAsia="SimSun" w:hAnsiTheme="minorHAnsi" w:cs="Tahoma"/>
        </w:rPr>
        <w:t xml:space="preserve">NOM-001-SEMARNAT-1996, Ríos, Uso Público Urbano (B) y NOM-003-SEMARNAT-1997, así como los límites máximos permisibles establecidos en la Ley Federal de Derechos vigente. Además de garantizar que, los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subproducto del tratamiento de las aguas residuales cumplan con lo establecido en la Norma Oficial Mexicana NOM-004-SEMARNAT-2002. </w:t>
      </w:r>
      <w:r w:rsidRPr="00F741C6">
        <w:rPr>
          <w:rFonts w:asciiTheme="minorHAnsi" w:eastAsia="Times New Roman" w:hAnsiTheme="minorHAnsi" w:cs="Tahoma"/>
          <w:color w:val="000000"/>
        </w:rPr>
        <w:t>Debiendo prever la contratación como mínimo del siguiente personal: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1 jefe de operaciones,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1 supervisores electromecánicos,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 supervisores de operación,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3 técnicos eléctricos,</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3 técnicos mecánicos,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 auxiliares eléctrico,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 auxiliares mecánicos, </w:t>
      </w:r>
    </w:p>
    <w:p w:rsidR="005F3F8A" w:rsidRPr="00F741C6" w:rsidRDefault="005F3F8A" w:rsidP="005F3F8A">
      <w:pPr>
        <w:pStyle w:val="Default"/>
        <w:ind w:left="-426" w:right="-567"/>
        <w:rPr>
          <w:rFonts w:asciiTheme="minorHAnsi" w:hAnsiTheme="minorHAnsi" w:cs="Tahoma"/>
          <w:sz w:val="20"/>
          <w:szCs w:val="20"/>
          <w:lang w:val="es-MX"/>
        </w:rPr>
      </w:pPr>
      <w:r w:rsidRPr="00F741C6">
        <w:rPr>
          <w:rFonts w:asciiTheme="minorHAnsi" w:hAnsiTheme="minorHAnsi" w:cs="Tahoma"/>
          <w:sz w:val="20"/>
          <w:szCs w:val="20"/>
          <w:lang w:val="es-MX"/>
        </w:rPr>
        <w:t>1 supervisor de laboratorio,</w:t>
      </w:r>
    </w:p>
    <w:p w:rsidR="005F3F8A" w:rsidRPr="00F741C6" w:rsidRDefault="005F3F8A" w:rsidP="005F3F8A">
      <w:pPr>
        <w:pStyle w:val="Default"/>
        <w:ind w:left="-426" w:right="-567"/>
        <w:rPr>
          <w:rFonts w:asciiTheme="minorHAnsi" w:hAnsiTheme="minorHAnsi" w:cs="Tahoma"/>
          <w:sz w:val="20"/>
          <w:szCs w:val="20"/>
          <w:lang w:val="es-MX"/>
        </w:rPr>
      </w:pPr>
      <w:r w:rsidRPr="00F741C6">
        <w:rPr>
          <w:rFonts w:asciiTheme="minorHAnsi" w:hAnsiTheme="minorHAnsi" w:cs="Tahoma"/>
          <w:sz w:val="20"/>
          <w:szCs w:val="20"/>
          <w:lang w:val="es-MX"/>
        </w:rPr>
        <w:t>2</w:t>
      </w:r>
      <w:r w:rsidRPr="00F741C6">
        <w:rPr>
          <w:rFonts w:asciiTheme="minorHAnsi" w:hAnsiTheme="minorHAnsi" w:cs="Tahoma"/>
          <w:sz w:val="20"/>
          <w:szCs w:val="20"/>
          <w:lang w:val="es-MX"/>
        </w:rPr>
        <w:tab/>
        <w:t xml:space="preserve">laboratoristas,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6 vigilantes,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2 intendentes,</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20 operadores,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4 jardineros.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C53AB2" w:rsidRDefault="005F3F8A" w:rsidP="005F3F8A">
      <w:pPr>
        <w:autoSpaceDE w:val="0"/>
        <w:autoSpaceDN w:val="0"/>
        <w:adjustRightInd w:val="0"/>
        <w:ind w:left="-426" w:right="-567" w:firstLine="4"/>
        <w:jc w:val="both"/>
        <w:rPr>
          <w:rFonts w:asciiTheme="minorHAnsi" w:eastAsia="Times New Roman" w:hAnsiTheme="minorHAnsi" w:cs="Tahoma"/>
          <w:b/>
          <w:u w:val="single"/>
        </w:rPr>
      </w:pPr>
      <w:r w:rsidRPr="00C53AB2">
        <w:rPr>
          <w:rFonts w:asciiTheme="minorHAnsi" w:eastAsia="Times New Roman" w:hAnsiTheme="minorHAnsi" w:cs="Tahoma"/>
          <w:b/>
          <w:color w:val="1F4E79" w:themeColor="accent1" w:themeShade="80"/>
          <w:u w:val="single"/>
        </w:rPr>
        <w:t>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xml:space="preserve"> “deberá incluir en su propuesta el organigrama del proyecto y el organigrama de cada instalación</w:t>
      </w:r>
      <w:r w:rsidRPr="00C53AB2">
        <w:rPr>
          <w:rFonts w:asciiTheme="minorHAnsi" w:eastAsia="Times New Roman" w:hAnsiTheme="minorHAnsi" w:cs="Tahoma"/>
          <w:b/>
          <w:u w:val="single"/>
        </w:rPr>
        <w:t>.</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Considerando que requiere en específico demostrar documentalmente la experiencia del personal que se proponga para los siguientes cargos: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DD1927" w:rsidP="00B77D03">
      <w:pPr>
        <w:keepNext/>
        <w:numPr>
          <w:ilvl w:val="2"/>
          <w:numId w:val="84"/>
        </w:numPr>
        <w:ind w:left="-426" w:right="-567" w:firstLine="0"/>
        <w:rPr>
          <w:rFonts w:asciiTheme="minorHAnsi" w:eastAsia="SimSun" w:hAnsiTheme="minorHAnsi" w:cs="Tahoma"/>
          <w:b/>
        </w:rPr>
      </w:pPr>
      <w:bookmarkStart w:id="150" w:name="_Toc495486150"/>
      <w:bookmarkStart w:id="151" w:name="_Toc54358310"/>
      <w:r>
        <w:rPr>
          <w:rFonts w:asciiTheme="minorHAnsi" w:eastAsia="SimSun" w:hAnsiTheme="minorHAnsi" w:cs="Tahoma"/>
          <w:b/>
        </w:rPr>
        <w:t xml:space="preserve">  </w:t>
      </w:r>
      <w:r w:rsidR="005F3F8A" w:rsidRPr="00F741C6">
        <w:rPr>
          <w:rFonts w:asciiTheme="minorHAnsi" w:eastAsia="SimSun" w:hAnsiTheme="minorHAnsi" w:cs="Tahoma"/>
          <w:b/>
        </w:rPr>
        <w:t>Jefe de Operaciones</w:t>
      </w:r>
      <w:bookmarkEnd w:id="150"/>
      <w:bookmarkEnd w:id="151"/>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b/>
          <w:color w:val="000000"/>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F741C6">
        <w:rPr>
          <w:rFonts w:asciiTheme="minorHAnsi" w:eastAsia="Times New Roman" w:hAnsiTheme="minorHAnsi" w:cs="Tahoma"/>
          <w:color w:val="000000"/>
        </w:rPr>
        <w:t>El profesionista que proponga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tener una formación profesional con grado de licenciatura con carrera afín (química, ingeniería química, bioquímica, sanitaria </w:t>
      </w:r>
      <w:proofErr w:type="spellStart"/>
      <w:r w:rsidRPr="00F741C6">
        <w:rPr>
          <w:rFonts w:asciiTheme="minorHAnsi" w:eastAsia="Times New Roman" w:hAnsiTheme="minorHAnsi" w:cs="Tahoma"/>
          <w:color w:val="000000"/>
        </w:rPr>
        <w:t>ó</w:t>
      </w:r>
      <w:proofErr w:type="spellEnd"/>
      <w:r w:rsidRPr="00F741C6">
        <w:rPr>
          <w:rFonts w:asciiTheme="minorHAnsi" w:eastAsia="Times New Roman" w:hAnsiTheme="minorHAnsi" w:cs="Tahoma"/>
          <w:color w:val="000000"/>
        </w:rPr>
        <w:t xml:space="preserve"> ambiental, etc.), con experiencia comprobada mínima como responsable de la operación de al menos 2 años en Plantas de Tratamiento de Aguas Residuales con capacidades iguales o mayores de 250lps. </w:t>
      </w:r>
      <w:r w:rsidRPr="00C53AB2">
        <w:rPr>
          <w:rFonts w:asciiTheme="minorHAnsi" w:eastAsia="Times New Roman" w:hAnsiTheme="minorHAnsi" w:cs="Tahoma"/>
          <w:b/>
          <w:color w:val="1F4E79" w:themeColor="accent1" w:themeShade="80"/>
          <w:u w:val="single"/>
        </w:rPr>
        <w:t xml:space="preserve">Para demostrar lo anterior el prestador de servicio debe anexar la siguiente evidencia documental: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DD1927">
      <w:pPr>
        <w:numPr>
          <w:ilvl w:val="0"/>
          <w:numId w:val="52"/>
        </w:numPr>
        <w:autoSpaceDE w:val="0"/>
        <w:autoSpaceDN w:val="0"/>
        <w:adjustRightInd w:val="0"/>
        <w:ind w:left="142" w:right="-567" w:hanging="45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Curriculum</w:t>
      </w:r>
      <w:proofErr w:type="spellEnd"/>
      <w:r w:rsidRPr="00F741C6">
        <w:rPr>
          <w:rFonts w:asciiTheme="minorHAnsi" w:eastAsia="Times New Roman" w:hAnsiTheme="minorHAnsi" w:cs="Tahoma"/>
          <w:color w:val="000000"/>
        </w:rPr>
        <w:t xml:space="preserve"> vitae.</w:t>
      </w:r>
    </w:p>
    <w:p w:rsidR="005F3F8A" w:rsidRPr="00F741C6" w:rsidRDefault="005F3F8A" w:rsidP="00DD1927">
      <w:pPr>
        <w:numPr>
          <w:ilvl w:val="0"/>
          <w:numId w:val="52"/>
        </w:numPr>
        <w:autoSpaceDE w:val="0"/>
        <w:autoSpaceDN w:val="0"/>
        <w:adjustRightInd w:val="0"/>
        <w:ind w:left="142" w:right="-567" w:hanging="450"/>
        <w:rPr>
          <w:rFonts w:asciiTheme="minorHAnsi" w:eastAsia="Times New Roman" w:hAnsiTheme="minorHAnsi" w:cs="Tahoma"/>
          <w:color w:val="000000"/>
        </w:rPr>
      </w:pPr>
      <w:r w:rsidRPr="00F741C6">
        <w:rPr>
          <w:rFonts w:asciiTheme="minorHAnsi" w:eastAsia="Times New Roman" w:hAnsiTheme="minorHAnsi" w:cs="Tahoma"/>
          <w:color w:val="000000"/>
        </w:rPr>
        <w:t>Copia fotostática del certificado de estudios.</w:t>
      </w:r>
    </w:p>
    <w:p w:rsidR="005F3F8A" w:rsidRPr="00F741C6" w:rsidRDefault="005F3F8A" w:rsidP="00DD1927">
      <w:pPr>
        <w:numPr>
          <w:ilvl w:val="0"/>
          <w:numId w:val="52"/>
        </w:numPr>
        <w:autoSpaceDE w:val="0"/>
        <w:autoSpaceDN w:val="0"/>
        <w:adjustRightInd w:val="0"/>
        <w:ind w:left="142" w:right="-567" w:hanging="450"/>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Evidencia documental que avale fehacientemente la experiencia indicada en el </w:t>
      </w:r>
      <w:proofErr w:type="spellStart"/>
      <w:r w:rsidRPr="00F741C6">
        <w:rPr>
          <w:rFonts w:asciiTheme="minorHAnsi" w:eastAsia="Times New Roman" w:hAnsiTheme="minorHAnsi" w:cs="Tahoma"/>
          <w:color w:val="000000"/>
        </w:rPr>
        <w:t>curriculum</w:t>
      </w:r>
      <w:proofErr w:type="spellEnd"/>
      <w:r w:rsidRPr="00F741C6">
        <w:rPr>
          <w:rFonts w:asciiTheme="minorHAnsi" w:eastAsia="Times New Roman" w:hAnsiTheme="minorHAnsi" w:cs="Tahoma"/>
          <w:color w:val="000000"/>
        </w:rPr>
        <w:t xml:space="preserve"> vitae</w:t>
      </w:r>
    </w:p>
    <w:p w:rsidR="005F3F8A" w:rsidRPr="00F741C6" w:rsidRDefault="005F3F8A" w:rsidP="00DD1927">
      <w:pPr>
        <w:numPr>
          <w:ilvl w:val="0"/>
          <w:numId w:val="52"/>
        </w:numPr>
        <w:autoSpaceDE w:val="0"/>
        <w:autoSpaceDN w:val="0"/>
        <w:adjustRightInd w:val="0"/>
        <w:ind w:left="142"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Copia del (os) Contrato(s), mediante el cual se acredite contar con al menos 2 (dos) años de experiencia en plantas de tratamiento con capacidades iguales o mayores a 250 </w:t>
      </w:r>
      <w:proofErr w:type="spellStart"/>
      <w:r w:rsidRPr="00F741C6">
        <w:rPr>
          <w:rFonts w:asciiTheme="minorHAnsi" w:eastAsia="Times New Roman" w:hAnsiTheme="minorHAnsi" w:cs="Tahoma"/>
          <w:color w:val="000000"/>
        </w:rPr>
        <w:t>lps</w:t>
      </w:r>
      <w:proofErr w:type="spellEnd"/>
      <w:r w:rsidRPr="00F741C6">
        <w:rPr>
          <w:rFonts w:asciiTheme="minorHAnsi" w:eastAsia="Times New Roman" w:hAnsiTheme="minorHAnsi" w:cs="Tahoma"/>
          <w:color w:val="000000"/>
        </w:rPr>
        <w:t>.</w:t>
      </w:r>
    </w:p>
    <w:p w:rsidR="005F3F8A" w:rsidRPr="00F741C6" w:rsidRDefault="005F3F8A" w:rsidP="00DD1927">
      <w:pPr>
        <w:numPr>
          <w:ilvl w:val="0"/>
          <w:numId w:val="52"/>
        </w:numPr>
        <w:autoSpaceDE w:val="0"/>
        <w:autoSpaceDN w:val="0"/>
        <w:adjustRightInd w:val="0"/>
        <w:ind w:left="142"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Manifiesto de conformidad con firma autógrafa original de que en caso de que sea adjudicado el contrato al prestador de servicios, prestara sus servicios profesionales en el puesto/cargo que fue propuesto.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DD1927">
      <w:pPr>
        <w:keepNext/>
        <w:numPr>
          <w:ilvl w:val="2"/>
          <w:numId w:val="84"/>
        </w:numPr>
        <w:ind w:left="-426" w:right="-567" w:firstLine="0"/>
        <w:outlineLvl w:val="0"/>
        <w:rPr>
          <w:rFonts w:asciiTheme="minorHAnsi" w:eastAsia="SimSun" w:hAnsiTheme="minorHAnsi" w:cs="Tahoma"/>
          <w:b/>
        </w:rPr>
      </w:pPr>
      <w:bookmarkStart w:id="152" w:name="_Toc495486151"/>
      <w:bookmarkStart w:id="153" w:name="_Toc54358311"/>
      <w:r w:rsidRPr="00D20B61">
        <w:rPr>
          <w:rFonts w:asciiTheme="minorHAnsi" w:eastAsia="SimSun" w:hAnsiTheme="minorHAnsi" w:cs="Tahoma"/>
          <w:b/>
        </w:rPr>
        <w:t xml:space="preserve">  </w:t>
      </w:r>
      <w:r w:rsidR="005F3F8A" w:rsidRPr="00D20B61">
        <w:rPr>
          <w:rFonts w:asciiTheme="minorHAnsi" w:eastAsia="SimSun" w:hAnsiTheme="minorHAnsi" w:cs="Tahoma"/>
          <w:b/>
        </w:rPr>
        <w:t>Supervisor de operación</w:t>
      </w:r>
      <w:bookmarkEnd w:id="152"/>
      <w:bookmarkEnd w:id="153"/>
    </w:p>
    <w:p w:rsidR="005F3F8A" w:rsidRPr="00D20B61" w:rsidRDefault="005F3F8A" w:rsidP="005F3F8A">
      <w:pPr>
        <w:ind w:left="-426" w:right="-567"/>
        <w:rPr>
          <w:rFonts w:asciiTheme="minorHAnsi" w:eastAsia="SimSun" w:hAnsiTheme="minorHAnsi"/>
        </w:rPr>
      </w:pPr>
    </w:p>
    <w:p w:rsidR="005F3F8A" w:rsidRPr="00D20B61" w:rsidRDefault="005F3F8A" w:rsidP="005F3F8A">
      <w:pPr>
        <w:tabs>
          <w:tab w:val="left" w:pos="1440"/>
        </w:tabs>
        <w:autoSpaceDE w:val="0"/>
        <w:autoSpaceDN w:val="0"/>
        <w:adjustRightInd w:val="0"/>
        <w:ind w:left="-426" w:right="-567"/>
        <w:jc w:val="both"/>
        <w:rPr>
          <w:rFonts w:asciiTheme="minorHAnsi" w:eastAsia="Times New Roman" w:hAnsiTheme="minorHAnsi" w:cs="Tahoma"/>
          <w:color w:val="FF0000"/>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 que proponga el prestador de servicio deben tener como mínimo una formación profesional con grado de licenciatura con carrera afín (química, ingeniería química, bioquímica, sanitaria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ambiental, etc.), una experiencia comprobada mínima en el cargo de 2 años en la operación de Plantas de Tratamiento de Aguas Residuales. </w:t>
      </w:r>
      <w:r w:rsidRPr="00D20B61">
        <w:rPr>
          <w:rFonts w:asciiTheme="minorHAnsi" w:eastAsia="Times New Roman" w:hAnsiTheme="minorHAnsi" w:cs="Tahoma"/>
          <w:b/>
          <w:color w:val="1F4E79" w:themeColor="accent1" w:themeShade="80"/>
          <w:u w:val="single"/>
        </w:rPr>
        <w:t>Para demostrar lo anterior el “Prestador de Servicio” debe anexar la siguiente evidencia documental:</w:t>
      </w: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DD1927">
      <w:pPr>
        <w:numPr>
          <w:ilvl w:val="0"/>
          <w:numId w:val="53"/>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Copia del (os) Contrato(s), mediante el cual se acredite contar con al menos 2 (dos) años de experiencia en plantas de tratamiento </w:t>
      </w: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bookmarkStart w:id="154" w:name="_Toc495486152"/>
      <w:bookmarkStart w:id="155" w:name="_Toc54358312"/>
      <w:r w:rsidRPr="00D20B61">
        <w:rPr>
          <w:rFonts w:asciiTheme="minorHAnsi" w:eastAsia="SimSun" w:hAnsiTheme="minorHAnsi" w:cs="Tahoma"/>
          <w:b/>
        </w:rPr>
        <w:t xml:space="preserve"> </w:t>
      </w:r>
      <w:r w:rsidR="005F3F8A" w:rsidRPr="00D20B61">
        <w:rPr>
          <w:rFonts w:asciiTheme="minorHAnsi" w:eastAsia="SimSun" w:hAnsiTheme="minorHAnsi" w:cs="Tahoma"/>
          <w:b/>
        </w:rPr>
        <w:t>Supervisor de electromecánica</w:t>
      </w:r>
      <w:bookmarkEnd w:id="154"/>
      <w:bookmarkEnd w:id="155"/>
    </w:p>
    <w:p w:rsidR="005F3F8A" w:rsidRPr="00D20B61" w:rsidRDefault="005F3F8A" w:rsidP="005F3F8A">
      <w:pPr>
        <w:ind w:left="-426" w:right="-567"/>
        <w:rPr>
          <w:rFonts w:asciiTheme="minorHAnsi" w:eastAsia="SimSun" w:hAnsiTheme="minorHAnsi"/>
        </w:rPr>
      </w:pP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w:t>
      </w:r>
      <w:r w:rsidR="00D73388" w:rsidRPr="00D20B61">
        <w:rPr>
          <w:rFonts w:asciiTheme="minorHAnsi" w:eastAsia="Times New Roman" w:hAnsiTheme="minorHAnsi" w:cs="Tahoma"/>
        </w:rPr>
        <w:t xml:space="preserve"> </w:t>
      </w:r>
      <w:r w:rsidRPr="00D20B61">
        <w:rPr>
          <w:rFonts w:asciiTheme="minorHAnsi" w:eastAsia="Times New Roman" w:hAnsiTheme="minorHAnsi" w:cs="Tahoma"/>
        </w:rPr>
        <w:t xml:space="preserve">que proponga el prestador de servicio deben tener como mínimo una formación profesional con grado de licenciatura en ingeniería electromecánica o afín, con experiencia comprobada mínima en el cargo de 2 años en supervisar y/o ejecutar el mantenimiento preventivo, correctivo y de conservación necesario en los equipos de la PTAR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para garantizar el funcionamiento de los mismos, asegurando a su vez la continuidad de la operación, lo anterior con base a procedimientos </w:t>
      </w:r>
      <w:r w:rsidRPr="00D20B61">
        <w:rPr>
          <w:rFonts w:asciiTheme="minorHAnsi" w:eastAsia="Times New Roman" w:hAnsiTheme="minorHAnsi" w:cs="Tahoma"/>
          <w:b/>
          <w:color w:val="1F4E79" w:themeColor="accent1" w:themeShade="80"/>
          <w:u w:val="single"/>
        </w:rPr>
        <w:t>Para demostrar lo anterior el “Prestador de Servicio” debe anexar la siguiente evidencia documental:</w:t>
      </w:r>
      <w:r w:rsidRPr="00D20B61">
        <w:rPr>
          <w:rFonts w:asciiTheme="minorHAnsi" w:eastAsia="Times New Roman" w:hAnsiTheme="minorHAnsi" w:cs="Tahoma"/>
          <w:color w:val="1F4E79" w:themeColor="accent1" w:themeShade="80"/>
        </w:rPr>
        <w:t xml:space="preserve"> </w:t>
      </w:r>
    </w:p>
    <w:p w:rsidR="005F3F8A" w:rsidRPr="00D73388" w:rsidRDefault="005F3F8A" w:rsidP="005F3F8A">
      <w:pPr>
        <w:autoSpaceDE w:val="0"/>
        <w:autoSpaceDN w:val="0"/>
        <w:adjustRightInd w:val="0"/>
        <w:ind w:left="-426" w:right="-567"/>
        <w:rPr>
          <w:rFonts w:asciiTheme="minorHAnsi" w:eastAsia="Times New Roman" w:hAnsiTheme="minorHAnsi" w:cs="Tahoma"/>
          <w:color w:val="FF0000"/>
          <w:highlight w:val="yellow"/>
        </w:rPr>
      </w:pP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4"/>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Copia del (os) Contrato(s), mediante el cual se acredite contar con al menos 2 (dos) años de experiencia en plantas de tratamiento </w:t>
      </w: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r w:rsidRPr="00D20B61">
        <w:rPr>
          <w:rFonts w:asciiTheme="minorHAnsi" w:eastAsia="SimSun" w:hAnsiTheme="minorHAnsi" w:cs="Tahoma"/>
          <w:b/>
        </w:rPr>
        <w:t xml:space="preserve">  </w:t>
      </w:r>
      <w:r w:rsidR="005F3F8A" w:rsidRPr="00D20B61">
        <w:rPr>
          <w:rFonts w:asciiTheme="minorHAnsi" w:eastAsia="SimSun" w:hAnsiTheme="minorHAnsi" w:cs="Tahoma"/>
          <w:b/>
        </w:rPr>
        <w:t>Supervisor de laboratorio</w:t>
      </w:r>
    </w:p>
    <w:p w:rsidR="005F3F8A" w:rsidRPr="00D20B61" w:rsidRDefault="005F3F8A" w:rsidP="005F3F8A">
      <w:pPr>
        <w:keepNext/>
        <w:ind w:left="-426" w:right="-567"/>
        <w:outlineLvl w:val="0"/>
        <w:rPr>
          <w:rFonts w:asciiTheme="minorHAnsi" w:eastAsia="SimSun" w:hAnsiTheme="minorHAnsi" w:cs="Tahoma"/>
          <w:b/>
        </w:rPr>
      </w:pPr>
    </w:p>
    <w:p w:rsidR="005F3F8A" w:rsidRPr="00C53AB2" w:rsidRDefault="005F3F8A" w:rsidP="005F3F8A">
      <w:pPr>
        <w:tabs>
          <w:tab w:val="left" w:pos="1440"/>
        </w:tabs>
        <w:autoSpaceDE w:val="0"/>
        <w:autoSpaceDN w:val="0"/>
        <w:adjustRightInd w:val="0"/>
        <w:ind w:left="-426" w:right="-567"/>
        <w:jc w:val="both"/>
        <w:rPr>
          <w:rFonts w:asciiTheme="minorHAnsi" w:eastAsia="Times New Roman" w:hAnsiTheme="minorHAnsi" w:cs="Tahoma"/>
          <w:b/>
          <w:color w:val="1F4E79" w:themeColor="accent1" w:themeShade="80"/>
          <w:highlight w:val="yellow"/>
          <w:u w:val="single"/>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 que proponga el prestador de servicio deben tener como mínimo una formación profesional con grado de licenciatura con carrera afín (química, ingeniería química, bioquímica, sanitaria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ambiental, etc.), una experiencia comprobada mínima en el cargo de 2 años en la gestión actividades de funcionamiento y calidad en laboratorio de aguas residuales, asegurando la confiablidad de los resultados de los análisis. Dominio de las Normas Oficiales Mexicanas, Normas Mexicanas y Normas Internacionales en materia de Calidad (NMX-EC-17025 e ISO 9001), dominio de las Normas Mexicanas para muestreo y determinaciones analíticas y experiencia mínima de 2 años como auditor interno. </w:t>
      </w:r>
      <w:r w:rsidRPr="00D20B61">
        <w:rPr>
          <w:rFonts w:asciiTheme="minorHAnsi" w:eastAsia="Times New Roman" w:hAnsiTheme="minorHAnsi" w:cs="Tahoma"/>
          <w:b/>
          <w:color w:val="1F4E79" w:themeColor="accent1" w:themeShade="80"/>
          <w:u w:val="single"/>
        </w:rPr>
        <w:t xml:space="preserve">Para demostrar lo anterior el “Prestador de Servicio” debe anexar la siguiente evidencia documental: </w:t>
      </w:r>
    </w:p>
    <w:p w:rsidR="005F3F8A" w:rsidRPr="00D73388" w:rsidRDefault="005F3F8A" w:rsidP="005F3F8A">
      <w:pPr>
        <w:autoSpaceDE w:val="0"/>
        <w:autoSpaceDN w:val="0"/>
        <w:adjustRightInd w:val="0"/>
        <w:ind w:left="-426" w:right="-567"/>
        <w:rPr>
          <w:rFonts w:asciiTheme="minorHAnsi" w:eastAsia="Times New Roman" w:hAnsiTheme="minorHAnsi" w:cs="Tahoma"/>
          <w:color w:val="FF0000"/>
          <w:highlight w:val="yellow"/>
        </w:rPr>
      </w:pP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4"/>
        </w:numPr>
        <w:autoSpaceDE w:val="0"/>
        <w:autoSpaceDN w:val="0"/>
        <w:adjustRightInd w:val="0"/>
        <w:ind w:left="142" w:right="-567"/>
        <w:jc w:val="both"/>
        <w:rPr>
          <w:rFonts w:asciiTheme="minorHAnsi" w:eastAsia="Times New Roman" w:hAnsiTheme="minorHAnsi" w:cs="Tahoma"/>
        </w:rPr>
      </w:pPr>
      <w:r w:rsidRPr="00D20B61">
        <w:rPr>
          <w:rFonts w:asciiTheme="minorHAnsi" w:eastAsia="Times New Roman" w:hAnsiTheme="minorHAnsi" w:cs="Tahoma"/>
        </w:rPr>
        <w:t>Copia del(os) Contrato(s), mediante el cual se acredite contar con al menos 2 (dos) años de experiencia gestionando actividades de funcionamiento y de la calidad en laboratorio de aguas residuales.</w:t>
      </w: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r w:rsidRPr="00D20B61">
        <w:rPr>
          <w:rFonts w:asciiTheme="minorHAnsi" w:eastAsia="Times New Roman" w:hAnsiTheme="minorHAnsi" w:cs="Tahoma"/>
        </w:rPr>
        <w:lastRenderedPageBreak/>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ind w:left="-426" w:right="-567"/>
        <w:rPr>
          <w:rFonts w:asciiTheme="minorHAnsi" w:eastAsia="SimSun" w:hAnsiTheme="minorHAnsi"/>
        </w:rPr>
      </w:pP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bookmarkStart w:id="156" w:name="_Toc495486153"/>
      <w:bookmarkStart w:id="157" w:name="_Toc54358313"/>
      <w:r w:rsidRPr="00D20B61">
        <w:rPr>
          <w:rFonts w:asciiTheme="minorHAnsi" w:eastAsia="SimSun" w:hAnsiTheme="minorHAnsi" w:cs="Tahoma"/>
          <w:b/>
        </w:rPr>
        <w:t xml:space="preserve">   </w:t>
      </w:r>
      <w:r w:rsidR="005F3F8A" w:rsidRPr="00D20B61">
        <w:rPr>
          <w:rFonts w:asciiTheme="minorHAnsi" w:eastAsia="SimSun" w:hAnsiTheme="minorHAnsi" w:cs="Tahoma"/>
          <w:b/>
        </w:rPr>
        <w:t>Laboratoristas</w:t>
      </w:r>
      <w:bookmarkEnd w:id="156"/>
      <w:bookmarkEnd w:id="157"/>
    </w:p>
    <w:p w:rsidR="005F3F8A" w:rsidRPr="00D20B61" w:rsidRDefault="005F3F8A" w:rsidP="005F3F8A">
      <w:pPr>
        <w:autoSpaceDE w:val="0"/>
        <w:autoSpaceDN w:val="0"/>
        <w:adjustRightInd w:val="0"/>
        <w:ind w:left="-426" w:right="-567" w:firstLine="720"/>
        <w:rPr>
          <w:rFonts w:asciiTheme="minorHAnsi" w:eastAsia="Times New Roman" w:hAnsiTheme="minorHAnsi" w:cs="Tahoma"/>
          <w:b/>
        </w:rPr>
      </w:pPr>
    </w:p>
    <w:p w:rsidR="005F3F8A" w:rsidRPr="00D20B61" w:rsidRDefault="005F3F8A" w:rsidP="005F3F8A">
      <w:pPr>
        <w:spacing w:line="264" w:lineRule="auto"/>
        <w:ind w:left="-426" w:right="-567"/>
        <w:jc w:val="both"/>
        <w:rPr>
          <w:rFonts w:asciiTheme="minorHAnsi" w:eastAsia="SimSun" w:hAnsiTheme="minorHAnsi" w:cs="Tahoma"/>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 que proponga el “Prestador de Servicio” deben tener una formación profesional con grado de licenciatura con carrera afín (química, ingeniería química, bioquímica, sanitaria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ambiental, </w:t>
      </w:r>
      <w:proofErr w:type="spellStart"/>
      <w:r w:rsidRPr="00D20B61">
        <w:rPr>
          <w:rFonts w:asciiTheme="minorHAnsi" w:eastAsia="Times New Roman" w:hAnsiTheme="minorHAnsi" w:cs="Tahoma"/>
        </w:rPr>
        <w:t>etc</w:t>
      </w:r>
      <w:proofErr w:type="spellEnd"/>
      <w:r w:rsidRPr="00D20B61">
        <w:rPr>
          <w:rFonts w:asciiTheme="minorHAnsi" w:eastAsia="Times New Roman" w:hAnsiTheme="minorHAnsi" w:cs="Tahoma"/>
        </w:rPr>
        <w:t>), con experiencia comprobada mínima en el cargo de 6 meses en muestreo y análisis ambientales en materia de agua, y conocimientos en técnicas de espectrometría UV-Visible y por absorción atómica, análisis fisicoquímicos y microbiológicos, así como el manejo del instrumental inherente al laboratorio de análisis fisicoquímico</w:t>
      </w:r>
    </w:p>
    <w:p w:rsidR="005F3F8A" w:rsidRPr="00D20B61"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D20B61">
        <w:rPr>
          <w:rFonts w:asciiTheme="minorHAnsi" w:eastAsia="Times New Roman" w:hAnsiTheme="minorHAnsi" w:cs="Tahoma"/>
          <w:b/>
          <w:color w:val="1F4E79" w:themeColor="accent1" w:themeShade="80"/>
          <w:u w:val="single"/>
        </w:rPr>
        <w:t xml:space="preserve">Para demostrar lo anterior el “Prestador de Servicio” debe anexar la siguiente evidencia documental: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5"/>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Copia del (os) Contrato(s), mediante el cual se acredite contar con al menos 6 (seis) meses de experiencia en muestreo y análisis en materia de aguas</w:t>
      </w: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bookmarkStart w:id="158" w:name="_Toc495486154"/>
      <w:bookmarkStart w:id="159" w:name="_Toc54358314"/>
      <w:r w:rsidRPr="00D20B61">
        <w:rPr>
          <w:rFonts w:asciiTheme="minorHAnsi" w:eastAsia="SimSun" w:hAnsiTheme="minorHAnsi" w:cs="Tahoma"/>
          <w:b/>
        </w:rPr>
        <w:t xml:space="preserve">  </w:t>
      </w:r>
      <w:r w:rsidR="005F3F8A" w:rsidRPr="00D20B61">
        <w:rPr>
          <w:rFonts w:asciiTheme="minorHAnsi" w:eastAsia="SimSun" w:hAnsiTheme="minorHAnsi" w:cs="Tahoma"/>
          <w:b/>
        </w:rPr>
        <w:t>Técnicos Mecánico y Eléctrico</w:t>
      </w:r>
      <w:bookmarkEnd w:id="158"/>
      <w:bookmarkEnd w:id="159"/>
    </w:p>
    <w:p w:rsidR="005F3F8A" w:rsidRPr="00D20B61" w:rsidRDefault="005F3F8A" w:rsidP="005F3F8A">
      <w:pPr>
        <w:autoSpaceDE w:val="0"/>
        <w:autoSpaceDN w:val="0"/>
        <w:adjustRightInd w:val="0"/>
        <w:ind w:left="-426" w:right="-567"/>
        <w:rPr>
          <w:rFonts w:asciiTheme="minorHAnsi" w:eastAsia="Times New Roman" w:hAnsiTheme="minorHAnsi" w:cs="Tahoma"/>
          <w:b/>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FF0000"/>
        </w:rPr>
      </w:pPr>
      <w:r w:rsidRPr="00D20B61">
        <w:rPr>
          <w:rFonts w:asciiTheme="minorHAnsi" w:eastAsia="Times New Roman" w:hAnsiTheme="minorHAnsi" w:cs="Tahoma"/>
        </w:rPr>
        <w:t xml:space="preserve">El Personal técnico que proponga el “Prestador de Servicio” debe tener experiencia comprobada mínima en el cargo de 2 años en ejecutar el mantenimiento preventivo, correctivo y de conservación necesario en los equipos de las PTAR´S para garantizar el funcionamiento de los mismos, asegurando a su vez la continuidad de la operación, lo anterior con base a procedimientos. </w:t>
      </w:r>
      <w:r w:rsidRPr="00D20B61">
        <w:rPr>
          <w:rFonts w:asciiTheme="minorHAnsi" w:eastAsia="Times New Roman" w:hAnsiTheme="minorHAnsi" w:cs="Tahoma"/>
          <w:b/>
          <w:color w:val="1F4E79" w:themeColor="accent1" w:themeShade="80"/>
          <w:u w:val="single"/>
        </w:rPr>
        <w:t>Para demostrar lo anterior el “Prestador de Servicio” debe anexar la siguiente evidencia documental:</w:t>
      </w:r>
      <w:r w:rsidRPr="00D20B61">
        <w:rPr>
          <w:rFonts w:asciiTheme="minorHAnsi" w:eastAsia="Times New Roman" w:hAnsiTheme="minorHAnsi" w:cs="Tahoma"/>
          <w:color w:val="1F4E79" w:themeColor="accent1" w:themeShade="80"/>
        </w:rPr>
        <w:t xml:space="preserve">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Copia fotostática legible de la identificación oficial.</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Cartas de antecedentes no penales vigentes (solo para el licitante ganador, una vez otorgada la notificación de fallo).</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prestará sus servicios en el puesto/cargo que fue propuesto. </w:t>
      </w: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536BB5">
      <w:pPr>
        <w:keepNext/>
        <w:numPr>
          <w:ilvl w:val="2"/>
          <w:numId w:val="84"/>
        </w:numPr>
        <w:ind w:left="-426" w:right="-567" w:firstLine="0"/>
        <w:outlineLvl w:val="0"/>
        <w:rPr>
          <w:rFonts w:asciiTheme="minorHAnsi" w:eastAsia="SimSun" w:hAnsiTheme="minorHAnsi" w:cs="Tahoma"/>
          <w:b/>
        </w:rPr>
      </w:pPr>
      <w:bookmarkStart w:id="160" w:name="_Toc495486155"/>
      <w:bookmarkStart w:id="161" w:name="_Toc54358315"/>
      <w:r w:rsidRPr="00D20B61">
        <w:rPr>
          <w:rFonts w:asciiTheme="minorHAnsi" w:eastAsia="SimSun" w:hAnsiTheme="minorHAnsi" w:cs="Tahoma"/>
          <w:b/>
        </w:rPr>
        <w:t>Operadores, Auxiliares, Vigilantes, Intendentes y Jardineros</w:t>
      </w:r>
      <w:bookmarkEnd w:id="160"/>
      <w:bookmarkEnd w:id="161"/>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FF0000"/>
        </w:rPr>
      </w:pPr>
      <w:r w:rsidRPr="00D20B61">
        <w:rPr>
          <w:rFonts w:asciiTheme="minorHAnsi" w:eastAsia="Times New Roman" w:hAnsiTheme="minorHAnsi" w:cs="Tahoma"/>
        </w:rPr>
        <w:t xml:space="preserve">En el caso del personal restante que se requiere para la operación continua, el mantenimiento y conservación de la planta de tratamiento, </w:t>
      </w:r>
      <w:r w:rsidRPr="00D20B61">
        <w:rPr>
          <w:rFonts w:asciiTheme="minorHAnsi" w:eastAsia="Times New Roman" w:hAnsiTheme="minorHAnsi" w:cs="Tahoma"/>
          <w:b/>
          <w:color w:val="1F4E79" w:themeColor="accent1" w:themeShade="80"/>
          <w:u w:val="single"/>
        </w:rPr>
        <w:t>el “</w:t>
      </w:r>
      <w:r w:rsidRPr="00D20B61">
        <w:rPr>
          <w:rFonts w:asciiTheme="minorHAnsi" w:eastAsia="Times New Roman" w:hAnsiTheme="minorHAnsi" w:cs="Tahoma"/>
          <w:b/>
          <w:i/>
          <w:color w:val="1F4E79" w:themeColor="accent1" w:themeShade="80"/>
          <w:u w:val="single"/>
        </w:rPr>
        <w:t>Prestador de Servicio</w:t>
      </w:r>
      <w:r w:rsidRPr="00D20B61">
        <w:rPr>
          <w:rFonts w:asciiTheme="minorHAnsi" w:eastAsia="Times New Roman" w:hAnsiTheme="minorHAnsi" w:cs="Tahoma"/>
          <w:b/>
          <w:color w:val="1F4E79" w:themeColor="accent1" w:themeShade="80"/>
          <w:u w:val="single"/>
        </w:rPr>
        <w:t>” debe anexar la siguiente evidencia documental:</w:t>
      </w:r>
      <w:r w:rsidRPr="00D20B61">
        <w:rPr>
          <w:rFonts w:asciiTheme="minorHAnsi" w:eastAsia="Times New Roman" w:hAnsiTheme="minorHAnsi" w:cs="Tahoma"/>
          <w:color w:val="1F4E79" w:themeColor="accent1" w:themeShade="80"/>
        </w:rPr>
        <w:t xml:space="preserve">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Copia fotostática legible de la identificación oficial </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Manifiesto de conformidad con firma autógrafa original de que en caso de sea adjudicado el contrato al prestador de servicios, prestara sus servicios en el puesto/cargo que fue propuesto</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Cartas de antecedentes no penales vigentes (solo para el licitante ganador, una vez otorgada la notificación de fallo)</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El Prestador de Servicio ganador, deberá presentar los exámenes antidoping vigentes de cada uno de las personas que prestarán el servicio (solo para el licitante ganador, una vez otorgada la notificación de fallo)</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Ficha técnica de cada uno de las personas que prestaran el servicio con sus datos, personales, fotografía y firma autógrafa original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36BB5">
      <w:pPr>
        <w:keepNext/>
        <w:numPr>
          <w:ilvl w:val="0"/>
          <w:numId w:val="87"/>
        </w:numPr>
        <w:ind w:left="-426" w:right="-567" w:firstLine="0"/>
        <w:outlineLvl w:val="0"/>
        <w:rPr>
          <w:rFonts w:asciiTheme="minorHAnsi" w:eastAsia="SimSun" w:hAnsiTheme="minorHAnsi" w:cs="Tahoma"/>
          <w:b/>
        </w:rPr>
      </w:pPr>
      <w:bookmarkStart w:id="162" w:name="_Toc495486156"/>
      <w:bookmarkStart w:id="163" w:name="_Toc54358316"/>
      <w:r w:rsidRPr="00F741C6">
        <w:rPr>
          <w:rFonts w:asciiTheme="minorHAnsi" w:eastAsia="SimSun" w:hAnsiTheme="minorHAnsi" w:cs="Tahoma"/>
          <w:b/>
        </w:rPr>
        <w:lastRenderedPageBreak/>
        <w:t>Responsabilidades del “</w:t>
      </w:r>
      <w:r w:rsidRPr="00F741C6">
        <w:rPr>
          <w:rFonts w:asciiTheme="minorHAnsi" w:eastAsia="SimSun" w:hAnsiTheme="minorHAnsi" w:cs="Tahoma"/>
          <w:b/>
          <w:i/>
        </w:rPr>
        <w:t>Prestador de Servicios</w:t>
      </w:r>
      <w:r w:rsidRPr="00F741C6">
        <w:rPr>
          <w:rFonts w:asciiTheme="minorHAnsi" w:eastAsia="SimSun" w:hAnsiTheme="minorHAnsi" w:cs="Tahoma"/>
          <w:b/>
        </w:rPr>
        <w:t>”</w:t>
      </w:r>
      <w:bookmarkEnd w:id="162"/>
      <w:bookmarkEnd w:id="163"/>
    </w:p>
    <w:p w:rsidR="005F3F8A" w:rsidRPr="00F741C6" w:rsidRDefault="005F3F8A" w:rsidP="00536BB5">
      <w:pPr>
        <w:keepNext/>
        <w:numPr>
          <w:ilvl w:val="1"/>
          <w:numId w:val="57"/>
        </w:numPr>
        <w:ind w:left="-426" w:right="-567" w:firstLine="0"/>
        <w:outlineLvl w:val="0"/>
        <w:rPr>
          <w:rFonts w:asciiTheme="minorHAnsi" w:eastAsia="SimSun" w:hAnsiTheme="minorHAnsi" w:cs="Tahoma"/>
          <w:b/>
        </w:rPr>
      </w:pPr>
      <w:bookmarkStart w:id="164" w:name="_Toc495486157"/>
      <w:bookmarkStart w:id="165" w:name="_Toc54358317"/>
      <w:r w:rsidRPr="00F741C6">
        <w:rPr>
          <w:rFonts w:asciiTheme="minorHAnsi" w:eastAsia="SimSun" w:hAnsiTheme="minorHAnsi" w:cs="Tahoma"/>
          <w:b/>
        </w:rPr>
        <w:t>Responsabilidades Generales</w:t>
      </w:r>
      <w:bookmarkEnd w:id="164"/>
      <w:bookmarkEnd w:id="165"/>
    </w:p>
    <w:p w:rsidR="005F3F8A" w:rsidRPr="00F741C6" w:rsidRDefault="005F3F8A" w:rsidP="005F3F8A">
      <w:pPr>
        <w:ind w:left="-426" w:right="-567"/>
        <w:rPr>
          <w:rFonts w:asciiTheme="minorHAnsi" w:eastAsia="SimSun" w:hAnsiTheme="minorHAnsi"/>
        </w:rPr>
      </w:pP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presentación de su Propuesta, por si misma, constituirá una manifestación unilateral de su responsabilidad y aceptación expresa e incondicional por parte del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respecto de que: </w:t>
      </w:r>
    </w:p>
    <w:p w:rsidR="005F3F8A" w:rsidRPr="00F741C6" w:rsidRDefault="005F3F8A" w:rsidP="00536BB5">
      <w:pPr>
        <w:keepNext/>
        <w:ind w:right="-567"/>
        <w:jc w:val="both"/>
        <w:outlineLvl w:val="0"/>
        <w:rPr>
          <w:rFonts w:asciiTheme="minorHAnsi" w:eastAsia="Times New Roman" w:hAnsiTheme="minorHAnsi" w:cs="Tahoma"/>
          <w:color w:val="000000"/>
        </w:rPr>
      </w:pPr>
      <w:r w:rsidRPr="00F741C6">
        <w:rPr>
          <w:rFonts w:asciiTheme="minorHAnsi" w:eastAsia="Times New Roman" w:hAnsiTheme="minorHAnsi" w:cs="Tahoma"/>
          <w:color w:val="000000"/>
        </w:rPr>
        <w:t>Su propuesta incluye todos y cada uno de los elementos necesarios para llevar a cabo la operación, conservación y mantenimiento de la PTAR de acuerdo a lo establecido en las presentes bases de licitación, independientemente de que se encuentren expresamente señalados en ella. Que dentro de los cometidos del “Prestador de Servicio” se incluyen específicamente las labores necesarias para que los elementos del sistema de tratamiento de las aguas residuales, objeto de la presente licitación, cumplan los cometidos para los que fueron diseñados y para que lo hagan en condiciones óptimas de funcionamiento, sin olores y de forma continua e ininterrumpida.</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Será de exclusiva responsabilidad del prestador de servicio, cualquier deficiencia, omisión o error que contenga su propuesta.</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Acepta incondicionalmente los términos, condiciones, requisitos y legislación aplicable solicitados por la CESPT en las presentes bases de licitación.</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Guardará confidencialidad de la información que se le proporcione con relación a la licitación, así como la información generada por la operación, mantenimiento y conservación de las plantas.</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CESPT y 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en ningún caso tendrán mayores obligaciones derivadas de la Licitación o el Contrato, que aquellas expresamente señaladas en las bases licitación y el propio contrato. </w:t>
      </w:r>
      <w:bookmarkStart w:id="166" w:name="_Toc54358318"/>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36BB5">
      <w:pPr>
        <w:keepNext/>
        <w:numPr>
          <w:ilvl w:val="1"/>
          <w:numId w:val="57"/>
        </w:numPr>
        <w:ind w:left="-426" w:right="-567" w:firstLine="0"/>
        <w:outlineLvl w:val="0"/>
        <w:rPr>
          <w:rFonts w:asciiTheme="minorHAnsi" w:eastAsia="SimSun" w:hAnsiTheme="minorHAnsi" w:cs="Tahoma"/>
          <w:b/>
        </w:rPr>
      </w:pPr>
      <w:r w:rsidRPr="00F741C6">
        <w:rPr>
          <w:rFonts w:asciiTheme="minorHAnsi" w:eastAsia="SimSun" w:hAnsiTheme="minorHAnsi" w:cs="Tahoma"/>
          <w:b/>
        </w:rPr>
        <w:t>Cumplimiento de límites máximos permisibles</w:t>
      </w:r>
      <w:bookmarkEnd w:id="166"/>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Será responsabilidad del</w:t>
      </w:r>
      <w:r w:rsidRPr="00F741C6">
        <w:rPr>
          <w:rFonts w:asciiTheme="minorHAnsi" w:eastAsia="Times New Roman" w:hAnsiTheme="minorHAnsi" w:cs="Tahoma"/>
          <w:i/>
          <w:iCs/>
          <w:color w:val="000000"/>
        </w:rPr>
        <w:t xml:space="preserve"> “Prestador de Servicio”</w:t>
      </w:r>
      <w:r w:rsidRPr="00F741C6">
        <w:rPr>
          <w:rFonts w:asciiTheme="minorHAnsi" w:eastAsia="Times New Roman" w:hAnsiTheme="minorHAnsi" w:cs="Tahoma"/>
          <w:color w:val="000000"/>
        </w:rPr>
        <w:t>, cumplir con límites máximos permisibles establecidos en las Normas Oficiales Mexicanas:</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NOM-001-SEMARNAT-1996, Ríos, Uso Público Urbano (B).</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 xml:space="preserve">NOM-003-SEMARNAT-1997 para reúso con contacto </w:t>
      </w:r>
      <w:r w:rsidRPr="00F741C6">
        <w:rPr>
          <w:rFonts w:asciiTheme="minorHAnsi" w:eastAsia="SimSun" w:hAnsiTheme="minorHAnsi" w:cs="Tahoma"/>
          <w:u w:val="single"/>
        </w:rPr>
        <w:t>directo</w:t>
      </w:r>
      <w:r w:rsidRPr="00F741C6">
        <w:rPr>
          <w:rFonts w:asciiTheme="minorHAnsi" w:eastAsia="SimSun" w:hAnsiTheme="minorHAnsi" w:cs="Tahoma"/>
        </w:rPr>
        <w:t xml:space="preserve"> en el caso de las PTARS “Ing. José Arturo Herrera Solís” y “La Morita”, y para reúso con contacto </w:t>
      </w:r>
      <w:proofErr w:type="spellStart"/>
      <w:r w:rsidRPr="00F741C6">
        <w:rPr>
          <w:rFonts w:asciiTheme="minorHAnsi" w:eastAsia="SimSun" w:hAnsiTheme="minorHAnsi" w:cs="Tahoma"/>
          <w:u w:val="single"/>
        </w:rPr>
        <w:t>indirecto</w:t>
      </w:r>
      <w:r w:rsidRPr="00F741C6">
        <w:rPr>
          <w:rFonts w:asciiTheme="minorHAnsi" w:eastAsia="SimSun" w:hAnsiTheme="minorHAnsi" w:cs="Tahoma"/>
        </w:rPr>
        <w:t>para</w:t>
      </w:r>
      <w:proofErr w:type="spellEnd"/>
      <w:r w:rsidRPr="00F741C6">
        <w:rPr>
          <w:rFonts w:asciiTheme="minorHAnsi" w:eastAsia="SimSun" w:hAnsiTheme="minorHAnsi" w:cs="Tahoma"/>
        </w:rPr>
        <w:t xml:space="preserve"> el caso de las PTAR “Natura”.</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Ley Federal de Derechos vigente.</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NOM-004-SEMARNAT-2002</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36BB5">
      <w:pPr>
        <w:keepNext/>
        <w:numPr>
          <w:ilvl w:val="1"/>
          <w:numId w:val="57"/>
        </w:numPr>
        <w:ind w:left="-426" w:right="-567" w:firstLine="0"/>
        <w:outlineLvl w:val="0"/>
        <w:rPr>
          <w:rFonts w:asciiTheme="minorHAnsi" w:eastAsia="SimSun" w:hAnsiTheme="minorHAnsi" w:cs="Tahoma"/>
          <w:b/>
        </w:rPr>
      </w:pPr>
      <w:bookmarkStart w:id="167" w:name="_Toc54358319"/>
      <w:r w:rsidRPr="00F741C6">
        <w:rPr>
          <w:rFonts w:asciiTheme="minorHAnsi" w:eastAsia="SimSun" w:hAnsiTheme="minorHAnsi" w:cs="Tahoma"/>
          <w:b/>
        </w:rPr>
        <w:t>Entrega de las instalaciones</w:t>
      </w:r>
      <w:bookmarkEnd w:id="167"/>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Al inicio del contrato se entregará al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las Plantas de Tratamiento a su entera satisfacción. Por lo que, deberá de entregar al término de la vigencia del Contrato en el mismo grado de eficacia operativa y bondad de conservación en que las recibe.</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Debido a lo anterior, 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será responsable de las sanciones producto del incumplimiento de la calidad del efluente, el manejo de las arenas, residuos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así como lo relacionado con el manejo y la mala operación de las plantas de tratamiento. Se eximirá de tal responsabilidad, cuando se trate de hechos no imputables al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como pudieran ser, de manera enunciativa, mas no limitativa, los siguientes: fallas prolongadas en el suministro de energía eléctrica (mayores a 24 horas) e </w:t>
      </w:r>
      <w:proofErr w:type="spellStart"/>
      <w:r w:rsidRPr="00F741C6">
        <w:rPr>
          <w:rFonts w:asciiTheme="minorHAnsi" w:eastAsia="Times New Roman" w:hAnsiTheme="minorHAnsi" w:cs="Tahoma"/>
          <w:color w:val="000000"/>
        </w:rPr>
        <w:t>ingresode</w:t>
      </w:r>
      <w:proofErr w:type="spellEnd"/>
      <w:r w:rsidRPr="00F741C6">
        <w:rPr>
          <w:rFonts w:asciiTheme="minorHAnsi" w:eastAsia="Times New Roman" w:hAnsiTheme="minorHAnsi" w:cs="Tahoma"/>
          <w:color w:val="000000"/>
        </w:rPr>
        <w:t xml:space="preserve"> aguas industriales, afluentes que puedan afectar la estabilidad del proceso, en el caso de presentarse esta última situación, se deberá de notificar de forma inmediata al Residente de Operación y Mantenimiento y por escrito a esta Comisión, en un plazo no mayor a 24 horas.</w:t>
      </w:r>
    </w:p>
    <w:p w:rsidR="005F3F8A" w:rsidRPr="00F741C6" w:rsidRDefault="005F3F8A" w:rsidP="005F3F8A">
      <w:pPr>
        <w:autoSpaceDE w:val="0"/>
        <w:autoSpaceDN w:val="0"/>
        <w:adjustRightInd w:val="0"/>
        <w:ind w:left="-426" w:right="-567"/>
        <w:jc w:val="both"/>
        <w:rPr>
          <w:rFonts w:asciiTheme="minorHAnsi" w:eastAsia="Times New Roman" w:hAnsiTheme="minorHAnsi" w:cs="Tahoma"/>
          <w:b/>
          <w:color w:val="000000"/>
        </w:rPr>
      </w:pPr>
    </w:p>
    <w:p w:rsidR="005F3F8A" w:rsidRPr="00F741C6" w:rsidRDefault="005F3F8A" w:rsidP="00546D19">
      <w:pPr>
        <w:numPr>
          <w:ilvl w:val="1"/>
          <w:numId w:val="57"/>
        </w:numPr>
        <w:autoSpaceDE w:val="0"/>
        <w:autoSpaceDN w:val="0"/>
        <w:adjustRightInd w:val="0"/>
        <w:ind w:left="-426" w:right="-567" w:firstLine="0"/>
        <w:jc w:val="both"/>
        <w:rPr>
          <w:rFonts w:asciiTheme="minorHAnsi" w:eastAsia="Times New Roman" w:hAnsiTheme="minorHAnsi" w:cs="Tahoma"/>
          <w:b/>
          <w:color w:val="000000"/>
        </w:rPr>
      </w:pPr>
      <w:bookmarkStart w:id="168" w:name="_Toc495486160"/>
      <w:r w:rsidRPr="00F741C6">
        <w:rPr>
          <w:rFonts w:asciiTheme="minorHAnsi" w:eastAsia="Times New Roman" w:hAnsiTheme="minorHAnsi" w:cs="Tahoma"/>
          <w:b/>
          <w:color w:val="000000"/>
        </w:rPr>
        <w:t>Registros de operación de planta</w:t>
      </w:r>
      <w:bookmarkEnd w:id="168"/>
    </w:p>
    <w:p w:rsidR="005F3F8A" w:rsidRPr="00F741C6" w:rsidRDefault="005F3F8A" w:rsidP="005F3F8A">
      <w:pPr>
        <w:autoSpaceDE w:val="0"/>
        <w:autoSpaceDN w:val="0"/>
        <w:adjustRightInd w:val="0"/>
        <w:ind w:left="-426" w:right="-567"/>
        <w:jc w:val="both"/>
        <w:rPr>
          <w:rFonts w:asciiTheme="minorHAnsi" w:eastAsia="Times New Roman" w:hAnsiTheme="minorHAnsi" w:cs="Tahoma"/>
          <w:b/>
          <w:color w:val="000000"/>
        </w:rPr>
      </w:pPr>
    </w:p>
    <w:p w:rsidR="005F3F8A" w:rsidRPr="00F741C6" w:rsidRDefault="005F3F8A" w:rsidP="005F3F8A">
      <w:pPr>
        <w:tabs>
          <w:tab w:val="left" w:pos="9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mantener en operación la planta de tratamiento las 24 horas del día, durante el plazo del contrato. Por lo que deberá cumplir con las actividades, procedimientos y formatos de operación que se contemplan en el Manual de Operación de las Plantas, dichas actividades </w:t>
      </w:r>
      <w:proofErr w:type="spellStart"/>
      <w:r w:rsidRPr="00F741C6">
        <w:rPr>
          <w:rFonts w:asciiTheme="minorHAnsi" w:eastAsia="Times New Roman" w:hAnsiTheme="minorHAnsi" w:cs="Tahoma"/>
          <w:color w:val="000000"/>
        </w:rPr>
        <w:t>ó</w:t>
      </w:r>
      <w:proofErr w:type="spellEnd"/>
      <w:r w:rsidRPr="00F741C6">
        <w:rPr>
          <w:rFonts w:asciiTheme="minorHAnsi" w:eastAsia="Times New Roman" w:hAnsiTheme="minorHAnsi" w:cs="Tahoma"/>
          <w:color w:val="000000"/>
        </w:rPr>
        <w:t xml:space="preserve"> procedimientos podrán modificarse previa autorización por escrito del Departamento de Saneamiento de la Subdirección </w:t>
      </w:r>
      <w:r w:rsidRPr="00F741C6">
        <w:rPr>
          <w:rFonts w:asciiTheme="minorHAnsi" w:eastAsia="Times New Roman" w:hAnsiTheme="minorHAnsi" w:cs="Tahoma"/>
        </w:rPr>
        <w:t>de Agua y</w:t>
      </w:r>
      <w:r w:rsidRPr="00F741C6">
        <w:rPr>
          <w:rFonts w:asciiTheme="minorHAnsi" w:eastAsia="Times New Roman" w:hAnsiTheme="minorHAnsi" w:cs="Tahoma"/>
          <w:color w:val="000000"/>
        </w:rPr>
        <w:t xml:space="preserve"> Saneamiento, de esta Comisión. El cual evaluará que se está realizando una mejora a dicho manual y que repercutirá en una mejor calidad del agua residual tratada y/o eficiencia operativa. Siendo responsabilidad del </w:t>
      </w:r>
      <w:r w:rsidRPr="00F741C6">
        <w:rPr>
          <w:rFonts w:asciiTheme="minorHAnsi" w:eastAsia="Times New Roman" w:hAnsiTheme="minorHAnsi" w:cs="Tahoma"/>
          <w:i/>
          <w:iCs/>
          <w:color w:val="000000"/>
        </w:rPr>
        <w:t xml:space="preserve">“Prestador de servicios” </w:t>
      </w:r>
      <w:r w:rsidRPr="00F741C6">
        <w:rPr>
          <w:rFonts w:asciiTheme="minorHAnsi" w:eastAsia="Times New Roman" w:hAnsiTheme="minorHAnsi" w:cs="Tahoma"/>
          <w:color w:val="000000"/>
        </w:rPr>
        <w:t xml:space="preserve">el registrar como mínimo los siguientes parámetros de control diario de planta: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1. Flujos de Afluente</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2. Volúmenes de residuos manejados (residuos sólidos y arenas)</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3. Calculo de eficiencia del canal </w:t>
      </w:r>
      <w:proofErr w:type="spellStart"/>
      <w:r w:rsidRPr="00F741C6">
        <w:rPr>
          <w:rFonts w:asciiTheme="minorHAnsi" w:eastAsia="Times New Roman" w:hAnsiTheme="minorHAnsi" w:cs="Tahoma"/>
          <w:color w:val="000000"/>
        </w:rPr>
        <w:t>desarenador</w:t>
      </w:r>
      <w:proofErr w:type="spellEnd"/>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4. Reporte de detección de descargas que pudieran afectar el funcionamiento de la planta.</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5. Reporte de control de vertidos (frecuencia, duración, volumen, características del vertido y afectaciones al proceso).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b) Reactores biológicos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 Oxígeno Disuelto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2. Velocidad de consumo de oxígeno y tasa de respiración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3. Prueba de </w:t>
      </w:r>
      <w:proofErr w:type="spellStart"/>
      <w:r w:rsidRPr="00F741C6">
        <w:rPr>
          <w:rFonts w:asciiTheme="minorHAnsi" w:eastAsia="Times New Roman" w:hAnsiTheme="minorHAnsi" w:cs="Tahoma"/>
          <w:color w:val="000000"/>
        </w:rPr>
        <w:t>sedimentabilidad</w:t>
      </w:r>
      <w:proofErr w:type="spellEnd"/>
      <w:r w:rsidRPr="00F741C6">
        <w:rPr>
          <w:rFonts w:asciiTheme="minorHAnsi" w:eastAsia="Times New Roman" w:hAnsiTheme="minorHAnsi" w:cs="Tahoma"/>
          <w:color w:val="000000"/>
        </w:rPr>
        <w:t xml:space="preserve"> de lodo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4. Índice volumétrico de lodo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5. Flujo de alimentación al reactor biológico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6. Concentración de DBO</w:t>
      </w:r>
      <w:r w:rsidRPr="00F741C6">
        <w:rPr>
          <w:rFonts w:asciiTheme="minorHAnsi" w:eastAsia="Times New Roman" w:hAnsiTheme="minorHAnsi" w:cs="Tahoma"/>
          <w:color w:val="000000"/>
          <w:vertAlign w:val="subscript"/>
        </w:rPr>
        <w:t>5</w:t>
      </w:r>
      <w:r w:rsidRPr="00F741C6">
        <w:rPr>
          <w:rFonts w:asciiTheme="minorHAnsi" w:eastAsia="Times New Roman" w:hAnsiTheme="minorHAnsi" w:cs="Tahoma"/>
          <w:color w:val="000000"/>
        </w:rPr>
        <w:t xml:space="preserve"> de alimentación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7. Carga orgánica que se alimenta al reactor biológico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8. Total de sólidos</w:t>
      </w:r>
    </w:p>
    <w:p w:rsidR="005F3F8A" w:rsidRPr="00F741C6" w:rsidRDefault="005F3F8A" w:rsidP="00546D19">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9. Indicadores como: color, olor, espuma, crecimiento de algas, claridad del efluente, materia flotante, acumulación de sólidos.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10. Relación de alimento/microorganismo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11. Tiempo de retención celular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12. Tasa de recirculación de lodos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Colchón de lodos</w:t>
      </w: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Caudal de purga de lodos</w:t>
      </w: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Tasa de recirculación de lodos</w:t>
      </w: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Sólidos suspendidos en línea de recirculación</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d) Filtros Rápidos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de agua por </w:t>
      </w:r>
      <w:proofErr w:type="spellStart"/>
      <w:r w:rsidRPr="00F741C6">
        <w:rPr>
          <w:rFonts w:asciiTheme="minorHAnsi" w:eastAsia="Times New Roman" w:hAnsiTheme="minorHAnsi" w:cs="Tahoma"/>
          <w:color w:val="000000"/>
        </w:rPr>
        <w:t>retrolavado</w:t>
      </w:r>
      <w:proofErr w:type="spellEnd"/>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Altura del colchón filtrante</w:t>
      </w:r>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Reporte de Flujos de </w:t>
      </w:r>
      <w:proofErr w:type="spellStart"/>
      <w:r w:rsidRPr="00F741C6">
        <w:rPr>
          <w:rFonts w:asciiTheme="minorHAnsi" w:eastAsia="Times New Roman" w:hAnsiTheme="minorHAnsi" w:cs="Tahoma"/>
          <w:color w:val="000000"/>
        </w:rPr>
        <w:t>Retrolavado</w:t>
      </w:r>
      <w:proofErr w:type="spellEnd"/>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Calculo de la eficiencia de los filtros rápidos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e) Sistema de desinfección UV </w:t>
      </w:r>
    </w:p>
    <w:p w:rsidR="005F3F8A" w:rsidRPr="00F741C6" w:rsidRDefault="005F3F8A" w:rsidP="005F3F8A">
      <w:pPr>
        <w:tabs>
          <w:tab w:val="left" w:pos="2790"/>
        </w:tabs>
        <w:autoSpaceDE w:val="0"/>
        <w:autoSpaceDN w:val="0"/>
        <w:adjustRightInd w:val="0"/>
        <w:ind w:left="-426" w:right="-567" w:hanging="360"/>
        <w:rPr>
          <w:rFonts w:asciiTheme="minorHAnsi" w:eastAsia="Times New Roman" w:hAnsiTheme="minorHAnsi" w:cs="Tahoma"/>
          <w:color w:val="000000"/>
        </w:rPr>
      </w:pPr>
    </w:p>
    <w:p w:rsidR="005F3F8A" w:rsidRPr="00F741C6" w:rsidRDefault="005F3F8A" w:rsidP="00546D19">
      <w:pPr>
        <w:numPr>
          <w:ilvl w:val="0"/>
          <w:numId w:val="31"/>
        </w:numPr>
        <w:tabs>
          <w:tab w:val="left" w:pos="0"/>
        </w:tabs>
        <w:autoSpaceDE w:val="0"/>
        <w:autoSpaceDN w:val="0"/>
        <w:adjustRightInd w:val="0"/>
        <w:ind w:left="-426" w:right="-567" w:firstLine="0"/>
        <w:rPr>
          <w:rFonts w:asciiTheme="minorHAnsi" w:eastAsia="Times New Roman" w:hAnsiTheme="minorHAnsi" w:cs="Tahoma"/>
        </w:rPr>
      </w:pPr>
      <w:proofErr w:type="spellStart"/>
      <w:r w:rsidRPr="00F741C6">
        <w:rPr>
          <w:rFonts w:asciiTheme="minorHAnsi" w:eastAsia="Times New Roman" w:hAnsiTheme="minorHAnsi" w:cs="Tahoma"/>
        </w:rPr>
        <w:t>Transmitancia</w:t>
      </w:r>
      <w:proofErr w:type="spellEnd"/>
      <w:r w:rsidRPr="00F741C6">
        <w:rPr>
          <w:rFonts w:asciiTheme="minorHAnsi" w:eastAsia="Times New Roman" w:hAnsiTheme="minorHAnsi" w:cs="Tahoma"/>
        </w:rPr>
        <w:t xml:space="preserve"> de las lámparas </w:t>
      </w:r>
    </w:p>
    <w:p w:rsidR="005F3F8A" w:rsidRPr="00F741C6" w:rsidRDefault="005F3F8A" w:rsidP="00546D19">
      <w:pPr>
        <w:numPr>
          <w:ilvl w:val="0"/>
          <w:numId w:val="31"/>
        </w:numPr>
        <w:tabs>
          <w:tab w:val="left" w:pos="0"/>
        </w:tabs>
        <w:autoSpaceDE w:val="0"/>
        <w:autoSpaceDN w:val="0"/>
        <w:adjustRightInd w:val="0"/>
        <w:ind w:left="-426" w:right="-567" w:firstLine="0"/>
        <w:rPr>
          <w:rFonts w:asciiTheme="minorHAnsi" w:eastAsia="Times New Roman" w:hAnsiTheme="minorHAnsi" w:cs="Tahoma"/>
        </w:rPr>
      </w:pPr>
      <w:r w:rsidRPr="00F741C6">
        <w:rPr>
          <w:rFonts w:asciiTheme="minorHAnsi" w:eastAsia="Times New Roman" w:hAnsiTheme="minorHAnsi" w:cs="Tahoma"/>
        </w:rPr>
        <w:t>Sólidos Totales Disueltos</w:t>
      </w:r>
    </w:p>
    <w:p w:rsidR="005F3F8A" w:rsidRPr="00F741C6" w:rsidRDefault="005F3F8A" w:rsidP="00546D19">
      <w:pPr>
        <w:numPr>
          <w:ilvl w:val="0"/>
          <w:numId w:val="31"/>
        </w:numPr>
        <w:tabs>
          <w:tab w:val="left" w:pos="0"/>
        </w:tabs>
        <w:autoSpaceDE w:val="0"/>
        <w:autoSpaceDN w:val="0"/>
        <w:adjustRightInd w:val="0"/>
        <w:ind w:left="-426" w:right="-567" w:firstLine="0"/>
        <w:rPr>
          <w:rFonts w:asciiTheme="minorHAnsi" w:eastAsia="Times New Roman" w:hAnsiTheme="minorHAnsi" w:cs="Tahoma"/>
        </w:rPr>
      </w:pPr>
      <w:r w:rsidRPr="00F741C6">
        <w:rPr>
          <w:rFonts w:asciiTheme="minorHAnsi" w:eastAsia="Times New Roman" w:hAnsiTheme="minorHAnsi" w:cs="Tahoma"/>
        </w:rPr>
        <w:t xml:space="preserve">Flujo de Efluente </w:t>
      </w: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f) Edificio de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32"/>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Volumen de polímero utilizado</w:t>
      </w:r>
    </w:p>
    <w:p w:rsidR="005F3F8A" w:rsidRPr="00F741C6" w:rsidRDefault="005F3F8A" w:rsidP="00546D19">
      <w:pPr>
        <w:numPr>
          <w:ilvl w:val="0"/>
          <w:numId w:val="32"/>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Volumen de lodos generados</w:t>
      </w:r>
    </w:p>
    <w:p w:rsidR="005F3F8A" w:rsidRPr="00F741C6" w:rsidRDefault="005F3F8A" w:rsidP="00546D19">
      <w:pPr>
        <w:numPr>
          <w:ilvl w:val="0"/>
          <w:numId w:val="32"/>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Concentración de humedad de lodos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69" w:name="_Toc495486161"/>
      <w:bookmarkStart w:id="170" w:name="_Toc54358320"/>
      <w:r w:rsidRPr="00F741C6">
        <w:rPr>
          <w:rFonts w:asciiTheme="minorHAnsi" w:eastAsia="SimSun" w:hAnsiTheme="minorHAnsi" w:cs="Tahoma"/>
          <w:b/>
        </w:rPr>
        <w:lastRenderedPageBreak/>
        <w:t>Monitoreo parámetros de proceso</w:t>
      </w:r>
      <w:bookmarkEnd w:id="169"/>
      <w:bookmarkEnd w:id="170"/>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monitorear los parámetros del proceso de tratamiento y el agua residual tratada a la salida de esta, en el plazo de vigencia del contrato. Por lo que deberá cumplir con las actividades, procedimientos y formatos de operación contemplados en la NMX-EC-17025, dichas actividades </w:t>
      </w:r>
      <w:proofErr w:type="spellStart"/>
      <w:r w:rsidRPr="00F741C6">
        <w:rPr>
          <w:rFonts w:asciiTheme="minorHAnsi" w:eastAsia="Times New Roman" w:hAnsiTheme="minorHAnsi" w:cs="Tahoma"/>
          <w:color w:val="000000"/>
        </w:rPr>
        <w:t>ó</w:t>
      </w:r>
      <w:proofErr w:type="spellEnd"/>
      <w:r w:rsidRPr="00F741C6">
        <w:rPr>
          <w:rFonts w:asciiTheme="minorHAnsi" w:eastAsia="Times New Roman" w:hAnsiTheme="minorHAnsi" w:cs="Tahoma"/>
          <w:color w:val="000000"/>
        </w:rPr>
        <w:t xml:space="preserve"> procedimientos podrán modificarse previa autorización por escrito del Departamento de Aguas Residuales de la Subdirección de </w:t>
      </w:r>
      <w:r w:rsidRPr="00F741C6">
        <w:rPr>
          <w:rFonts w:asciiTheme="minorHAnsi" w:eastAsia="Times New Roman" w:hAnsiTheme="minorHAnsi" w:cs="Tahoma"/>
        </w:rPr>
        <w:t xml:space="preserve">Agua y </w:t>
      </w:r>
      <w:r w:rsidRPr="00F741C6">
        <w:rPr>
          <w:rFonts w:asciiTheme="minorHAnsi" w:eastAsia="Times New Roman" w:hAnsiTheme="minorHAnsi" w:cs="Tahoma"/>
          <w:color w:val="000000"/>
        </w:rPr>
        <w:t xml:space="preserve">Saneamiento de esta Comisión.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iCs/>
        </w:rPr>
      </w:pPr>
      <w:r w:rsidRPr="00D20B61">
        <w:rPr>
          <w:rFonts w:asciiTheme="minorHAnsi" w:eastAsia="Times New Roman" w:hAnsiTheme="minorHAnsi" w:cs="Tahoma"/>
          <w:b/>
          <w:color w:val="1F4E79" w:themeColor="accent1" w:themeShade="80"/>
          <w:u w:val="single"/>
        </w:rPr>
        <w:t xml:space="preserve">Como parte del sistema de monitoreo, el </w:t>
      </w:r>
      <w:r w:rsidRPr="00D20B61">
        <w:rPr>
          <w:rFonts w:asciiTheme="minorHAnsi" w:eastAsia="Times New Roman" w:hAnsiTheme="minorHAnsi" w:cs="Tahoma"/>
          <w:b/>
          <w:i/>
          <w:iCs/>
          <w:color w:val="1F4E79" w:themeColor="accent1" w:themeShade="80"/>
          <w:u w:val="single"/>
        </w:rPr>
        <w:t xml:space="preserve">“Prestador de Servicio” </w:t>
      </w:r>
      <w:r w:rsidRPr="00D20B61">
        <w:rPr>
          <w:rFonts w:asciiTheme="minorHAnsi" w:eastAsia="Times New Roman" w:hAnsiTheme="minorHAnsi" w:cs="Tahoma"/>
          <w:b/>
          <w:iCs/>
          <w:color w:val="1F4E79" w:themeColor="accent1" w:themeShade="80"/>
          <w:u w:val="single"/>
        </w:rPr>
        <w:t>deberá de incluir en su propuesta un plan de detección, control y reporte de vertidos</w:t>
      </w:r>
      <w:r w:rsidRPr="00D20B61">
        <w:rPr>
          <w:rFonts w:asciiTheme="minorHAnsi" w:eastAsia="Times New Roman" w:hAnsiTheme="minorHAnsi" w:cs="Tahoma"/>
          <w:iCs/>
          <w:color w:val="1F4E79" w:themeColor="accent1" w:themeShade="80"/>
        </w:rPr>
        <w:t xml:space="preserve"> </w:t>
      </w:r>
      <w:r w:rsidRPr="00D20B61">
        <w:rPr>
          <w:rFonts w:asciiTheme="minorHAnsi" w:eastAsia="Times New Roman" w:hAnsiTheme="minorHAnsi" w:cs="Tahoma"/>
          <w:iCs/>
        </w:rPr>
        <w:t>que pudieran contener contaminantes diferentes a los contenidos en un agua residual doméstica y ocasionar daños o detrimento de la calidad del agua tratada en las instalaciones objeto de la presente licitación. Dicho plan de detección y control y reporte de vertidos deberá ser aprobado por la Comisión.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métodos de muestreo y análisis serán aquellos establecidos en la NOM-001-SEMARNAT-1996 y/o NOM-003-SEMARNAT-1997. El tipo de muestreo, análisis y frecuencia se deberán realizarse conforme lo establece la siguiente tabla: </w:t>
      </w:r>
    </w:p>
    <w:p w:rsidR="005F3F8A" w:rsidRPr="00F741C6" w:rsidRDefault="005F3F8A" w:rsidP="005F3F8A">
      <w:pPr>
        <w:autoSpaceDE w:val="0"/>
        <w:autoSpaceDN w:val="0"/>
        <w:adjustRightInd w:val="0"/>
        <w:ind w:left="-426" w:right="-567"/>
        <w:jc w:val="center"/>
        <w:rPr>
          <w:rFonts w:asciiTheme="minorHAnsi" w:eastAsia="Times New Roman" w:hAnsiTheme="minorHAnsi" w:cs="Tahoma"/>
          <w:b/>
          <w:color w:val="000000"/>
        </w:rPr>
      </w:pPr>
    </w:p>
    <w:p w:rsidR="005F3F8A" w:rsidRPr="00F741C6" w:rsidRDefault="005F3F8A" w:rsidP="005F3F8A">
      <w:pPr>
        <w:autoSpaceDE w:val="0"/>
        <w:autoSpaceDN w:val="0"/>
        <w:adjustRightInd w:val="0"/>
        <w:ind w:left="-426" w:right="-567"/>
        <w:jc w:val="center"/>
        <w:rPr>
          <w:rFonts w:asciiTheme="minorHAnsi" w:eastAsia="Times New Roman" w:hAnsiTheme="minorHAnsi" w:cs="Tahoma"/>
          <w:b/>
          <w:color w:val="000000"/>
        </w:rPr>
      </w:pPr>
      <w:r w:rsidRPr="00F741C6">
        <w:rPr>
          <w:rFonts w:asciiTheme="minorHAnsi" w:eastAsia="Times New Roman" w:hAnsiTheme="minorHAnsi" w:cs="Tahoma"/>
          <w:b/>
          <w:color w:val="000000"/>
        </w:rPr>
        <w:t>Tabla 2: Puntos de muestreos, frecuencia y Análisis requeridos</w:t>
      </w:r>
    </w:p>
    <w:p w:rsidR="005F3F8A" w:rsidRPr="00F741C6" w:rsidRDefault="005F3F8A" w:rsidP="005F3F8A">
      <w:pPr>
        <w:autoSpaceDE w:val="0"/>
        <w:autoSpaceDN w:val="0"/>
        <w:adjustRightInd w:val="0"/>
        <w:ind w:left="-426" w:right="-567"/>
        <w:jc w:val="center"/>
        <w:rPr>
          <w:rFonts w:asciiTheme="minorHAnsi" w:eastAsia="Times New Roman" w:hAnsiTheme="minorHAnsi" w:cs="Tahoma"/>
          <w:b/>
          <w:color w:val="000000"/>
        </w:rPr>
      </w:pPr>
    </w:p>
    <w:tbl>
      <w:tblPr>
        <w:tblW w:w="10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2"/>
        <w:gridCol w:w="1325"/>
        <w:gridCol w:w="3016"/>
        <w:gridCol w:w="3618"/>
      </w:tblGrid>
      <w:tr w:rsidR="005F3F8A" w:rsidRPr="00F741C6" w:rsidTr="00AA3C04">
        <w:trPr>
          <w:trHeight w:val="142"/>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b/>
                <w:color w:val="000000"/>
              </w:rPr>
            </w:pPr>
            <w:r w:rsidRPr="00F741C6">
              <w:rPr>
                <w:rFonts w:asciiTheme="minorHAnsi" w:eastAsia="Times New Roman" w:hAnsiTheme="minorHAnsi" w:cs="Tahoma"/>
                <w:b/>
                <w:color w:val="000000"/>
              </w:rPr>
              <w:t>Punto de muestreo</w:t>
            </w:r>
          </w:p>
        </w:tc>
        <w:tc>
          <w:tcPr>
            <w:tcW w:w="1325" w:type="dxa"/>
          </w:tcPr>
          <w:p w:rsidR="005F3F8A" w:rsidRPr="00F741C6" w:rsidRDefault="005F3F8A" w:rsidP="00AA3C04">
            <w:pPr>
              <w:autoSpaceDE w:val="0"/>
              <w:autoSpaceDN w:val="0"/>
              <w:adjustRightInd w:val="0"/>
              <w:ind w:right="68"/>
              <w:jc w:val="center"/>
              <w:rPr>
                <w:rFonts w:asciiTheme="minorHAnsi" w:eastAsia="Times New Roman" w:hAnsiTheme="minorHAnsi" w:cs="Tahoma"/>
                <w:b/>
                <w:color w:val="000000"/>
              </w:rPr>
            </w:pPr>
            <w:r w:rsidRPr="00F741C6">
              <w:rPr>
                <w:rFonts w:asciiTheme="minorHAnsi" w:eastAsia="Times New Roman" w:hAnsiTheme="minorHAnsi" w:cs="Tahoma"/>
                <w:b/>
                <w:color w:val="000000"/>
              </w:rPr>
              <w:t>Tipo de Muestreo</w:t>
            </w:r>
          </w:p>
        </w:tc>
        <w:tc>
          <w:tcPr>
            <w:tcW w:w="3016" w:type="dxa"/>
            <w:vAlign w:val="center"/>
          </w:tcPr>
          <w:p w:rsidR="005F3F8A" w:rsidRPr="00F741C6" w:rsidRDefault="005F3F8A" w:rsidP="00AA3C04">
            <w:pPr>
              <w:autoSpaceDE w:val="0"/>
              <w:autoSpaceDN w:val="0"/>
              <w:adjustRightInd w:val="0"/>
              <w:ind w:left="-1" w:right="391"/>
              <w:jc w:val="center"/>
              <w:rPr>
                <w:rFonts w:asciiTheme="minorHAnsi" w:eastAsia="Times New Roman" w:hAnsiTheme="minorHAnsi" w:cs="Tahoma"/>
                <w:b/>
                <w:color w:val="000000"/>
              </w:rPr>
            </w:pPr>
            <w:r w:rsidRPr="00F741C6">
              <w:rPr>
                <w:rFonts w:asciiTheme="minorHAnsi" w:eastAsia="Times New Roman" w:hAnsiTheme="minorHAnsi" w:cs="Tahoma"/>
                <w:b/>
                <w:color w:val="000000"/>
              </w:rPr>
              <w:t>Frecuencia</w:t>
            </w:r>
          </w:p>
        </w:tc>
        <w:tc>
          <w:tcPr>
            <w:tcW w:w="3618" w:type="dxa"/>
            <w:vAlign w:val="center"/>
          </w:tcPr>
          <w:p w:rsidR="005F3F8A" w:rsidRPr="00F741C6" w:rsidRDefault="005F3F8A" w:rsidP="00AA3C04">
            <w:pPr>
              <w:autoSpaceDE w:val="0"/>
              <w:autoSpaceDN w:val="0"/>
              <w:adjustRightInd w:val="0"/>
              <w:ind w:left="102" w:right="323"/>
              <w:jc w:val="center"/>
              <w:rPr>
                <w:rFonts w:asciiTheme="minorHAnsi" w:eastAsia="Times New Roman" w:hAnsiTheme="minorHAnsi" w:cs="Tahoma"/>
                <w:b/>
                <w:color w:val="000000"/>
              </w:rPr>
            </w:pPr>
            <w:r w:rsidRPr="00F741C6">
              <w:rPr>
                <w:rFonts w:asciiTheme="minorHAnsi" w:eastAsia="Times New Roman" w:hAnsiTheme="minorHAnsi" w:cs="Tahoma"/>
                <w:b/>
                <w:color w:val="000000"/>
              </w:rPr>
              <w:t>Parámetros</w:t>
            </w:r>
          </w:p>
        </w:tc>
      </w:tr>
      <w:tr w:rsidR="005F3F8A" w:rsidRPr="00F741C6" w:rsidTr="00AA3C04">
        <w:trPr>
          <w:trHeight w:val="186"/>
          <w:jc w:val="center"/>
        </w:trPr>
        <w:tc>
          <w:tcPr>
            <w:tcW w:w="2532" w:type="dxa"/>
            <w:vMerge w:val="restart"/>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Entrada a las Plantas, </w:t>
            </w:r>
          </w:p>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(antes de pasar por el proceso de cribado)</w:t>
            </w:r>
          </w:p>
        </w:tc>
        <w:tc>
          <w:tcPr>
            <w:tcW w:w="1325" w:type="dxa"/>
            <w:vMerge w:val="restart"/>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Promedio Diario</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contextualSpacing/>
              <w:rPr>
                <w:rFonts w:asciiTheme="minorHAnsi" w:eastAsia="Times New Roman" w:hAnsiTheme="minorHAnsi" w:cs="Tahoma"/>
                <w:color w:val="000000"/>
              </w:rPr>
            </w:pPr>
          </w:p>
        </w:tc>
        <w:tc>
          <w:tcPr>
            <w:tcW w:w="3618" w:type="dxa"/>
            <w:vAlign w:val="center"/>
          </w:tcPr>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pH,</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Conductividad,</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Temperatura,</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Sólidos Sedimentables,</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Sólidos Suspendidos Totales (SST),</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Sólidos Suspendidos Volátiles (SSV),</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Demanda Química de Oxigeno (DQO),</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Demanda Bioquímica de Oxigeno (DBO</w:t>
            </w:r>
            <w:r w:rsidRPr="00F741C6">
              <w:rPr>
                <w:rFonts w:asciiTheme="minorHAnsi" w:eastAsia="SimSun" w:hAnsiTheme="minorHAnsi" w:cs="Arial"/>
                <w:vertAlign w:val="subscript"/>
              </w:rPr>
              <w:t>5</w:t>
            </w:r>
            <w:r w:rsidRPr="00F741C6">
              <w:rPr>
                <w:rFonts w:asciiTheme="minorHAnsi" w:eastAsia="SimSun" w:hAnsiTheme="minorHAnsi" w:cs="Arial"/>
              </w:rPr>
              <w:t>).</w:t>
            </w:r>
          </w:p>
        </w:tc>
      </w:tr>
      <w:tr w:rsidR="005F3F8A" w:rsidRPr="00F741C6" w:rsidTr="00AA3C04">
        <w:trPr>
          <w:trHeight w:val="209"/>
          <w:jc w:val="center"/>
        </w:trPr>
        <w:tc>
          <w:tcPr>
            <w:tcW w:w="2532" w:type="dxa"/>
            <w:vMerge/>
          </w:tcPr>
          <w:p w:rsidR="005F3F8A" w:rsidRPr="00F741C6" w:rsidRDefault="005F3F8A" w:rsidP="00AA3C04">
            <w:pPr>
              <w:autoSpaceDE w:val="0"/>
              <w:autoSpaceDN w:val="0"/>
              <w:adjustRightInd w:val="0"/>
              <w:ind w:right="161"/>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semana</w:t>
            </w:r>
          </w:p>
        </w:tc>
        <w:tc>
          <w:tcPr>
            <w:tcW w:w="3618" w:type="dxa"/>
          </w:tcPr>
          <w:p w:rsidR="005F3F8A" w:rsidRPr="00F741C6" w:rsidRDefault="005F3F8A" w:rsidP="00AA3C04">
            <w:pPr>
              <w:ind w:left="102" w:right="323"/>
              <w:jc w:val="both"/>
              <w:rPr>
                <w:rFonts w:asciiTheme="minorHAnsi" w:eastAsia="SimSun" w:hAnsiTheme="minorHAnsi" w:cs="Arial"/>
              </w:rPr>
            </w:pPr>
            <w:r w:rsidRPr="00F741C6">
              <w:rPr>
                <w:rFonts w:asciiTheme="minorHAnsi" w:eastAsia="SimSun" w:hAnsiTheme="minorHAnsi" w:cs="Arial"/>
              </w:rPr>
              <w:t>Fosforo Total,</w:t>
            </w:r>
          </w:p>
          <w:p w:rsidR="005F3F8A" w:rsidRPr="00F741C6" w:rsidRDefault="005F3F8A" w:rsidP="00AA3C04">
            <w:pPr>
              <w:ind w:left="102" w:right="323"/>
              <w:jc w:val="both"/>
              <w:rPr>
                <w:rFonts w:asciiTheme="minorHAnsi" w:eastAsia="SimSun" w:hAnsiTheme="minorHAnsi" w:cs="Arial"/>
              </w:rPr>
            </w:pPr>
            <w:r w:rsidRPr="00F741C6">
              <w:rPr>
                <w:rFonts w:asciiTheme="minorHAnsi" w:eastAsia="SimSun" w:hAnsiTheme="minorHAnsi" w:cs="Arial"/>
              </w:rPr>
              <w:t>Nitrógeno Total</w:t>
            </w:r>
          </w:p>
        </w:tc>
      </w:tr>
      <w:tr w:rsidR="005F3F8A" w:rsidRPr="00F741C6" w:rsidTr="00AA3C04">
        <w:trPr>
          <w:trHeight w:val="216"/>
          <w:jc w:val="center"/>
        </w:trPr>
        <w:tc>
          <w:tcPr>
            <w:tcW w:w="2532" w:type="dxa"/>
            <w:vMerge/>
          </w:tcPr>
          <w:p w:rsidR="005F3F8A" w:rsidRPr="00F741C6" w:rsidRDefault="005F3F8A" w:rsidP="00AA3C04">
            <w:pPr>
              <w:autoSpaceDE w:val="0"/>
              <w:autoSpaceDN w:val="0"/>
              <w:adjustRightInd w:val="0"/>
              <w:ind w:right="161"/>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quincena</w:t>
            </w:r>
          </w:p>
        </w:tc>
        <w:tc>
          <w:tcPr>
            <w:tcW w:w="3618" w:type="dxa"/>
            <w:vAlign w:val="center"/>
          </w:tcPr>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Grasas y Aceites.</w:t>
            </w:r>
          </w:p>
        </w:tc>
      </w:tr>
      <w:tr w:rsidR="005F3F8A" w:rsidRPr="00F741C6" w:rsidTr="00AA3C04">
        <w:trPr>
          <w:trHeight w:val="725"/>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Reactores Anaerobios y </w:t>
            </w:r>
            <w:proofErr w:type="spellStart"/>
            <w:r w:rsidRPr="00F741C6">
              <w:rPr>
                <w:rFonts w:asciiTheme="minorHAnsi" w:eastAsia="Times New Roman" w:hAnsiTheme="minorHAnsi" w:cs="Tahoma"/>
                <w:color w:val="000000"/>
              </w:rPr>
              <w:t>Anóxicos</w:t>
            </w:r>
            <w:proofErr w:type="spellEnd"/>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tc>
        <w:tc>
          <w:tcPr>
            <w:tcW w:w="3618" w:type="dxa"/>
            <w:vAlign w:val="center"/>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Oxígeno Disuelto</w:t>
            </w:r>
          </w:p>
        </w:tc>
      </w:tr>
      <w:tr w:rsidR="005F3F8A" w:rsidRPr="00F741C6" w:rsidTr="00AA3C04">
        <w:trPr>
          <w:trHeight w:val="661"/>
          <w:jc w:val="center"/>
        </w:trPr>
        <w:tc>
          <w:tcPr>
            <w:tcW w:w="2532" w:type="dxa"/>
            <w:vMerge w:val="restart"/>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Caja colectora del efluente delos reactor </w:t>
            </w:r>
          </w:p>
        </w:tc>
        <w:tc>
          <w:tcPr>
            <w:tcW w:w="1325" w:type="dxa"/>
            <w:vMerge w:val="restart"/>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Diario</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pH</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Temperatura,</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Sólidos Sedimentables (</w:t>
            </w:r>
            <w:proofErr w:type="spellStart"/>
            <w:r w:rsidRPr="00F741C6">
              <w:rPr>
                <w:rFonts w:asciiTheme="minorHAnsi" w:eastAsia="Times New Roman" w:hAnsiTheme="minorHAnsi" w:cs="Tahoma"/>
                <w:color w:val="000000"/>
              </w:rPr>
              <w:t>SSed</w:t>
            </w:r>
            <w:proofErr w:type="spellEnd"/>
            <w:r w:rsidRPr="00F741C6">
              <w:rPr>
                <w:rFonts w:asciiTheme="minorHAnsi" w:eastAsia="Times New Roman" w:hAnsiTheme="minorHAnsi" w:cs="Tahoma"/>
                <w:color w:val="000000"/>
              </w:rPr>
              <w:t>)</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SST, SSV,</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Oxígeno Disuelto</w:t>
            </w:r>
          </w:p>
        </w:tc>
      </w:tr>
      <w:tr w:rsidR="005F3F8A" w:rsidRPr="00F741C6" w:rsidTr="00AA3C04">
        <w:trPr>
          <w:trHeight w:val="437"/>
          <w:jc w:val="center"/>
        </w:trPr>
        <w:tc>
          <w:tcPr>
            <w:tcW w:w="2532" w:type="dxa"/>
            <w:vMerge/>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p>
        </w:tc>
        <w:tc>
          <w:tcPr>
            <w:tcW w:w="1325" w:type="dxa"/>
            <w:vMerge/>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semana</w:t>
            </w:r>
          </w:p>
        </w:tc>
        <w:tc>
          <w:tcPr>
            <w:tcW w:w="3618" w:type="dxa"/>
            <w:vAlign w:val="center"/>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Observación Microbiológica</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Tasa de consumo de oxigeno</w:t>
            </w:r>
          </w:p>
        </w:tc>
      </w:tr>
      <w:tr w:rsidR="005F3F8A" w:rsidRPr="00F741C6" w:rsidTr="00AA3C04">
        <w:trPr>
          <w:trHeight w:val="1158"/>
          <w:jc w:val="center"/>
        </w:trPr>
        <w:tc>
          <w:tcPr>
            <w:tcW w:w="2532" w:type="dxa"/>
            <w:vMerge w:val="restart"/>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Salida del Canal </w:t>
            </w:r>
            <w:proofErr w:type="spellStart"/>
            <w:r w:rsidRPr="00F741C6">
              <w:rPr>
                <w:rFonts w:asciiTheme="minorHAnsi" w:eastAsia="Times New Roman" w:hAnsiTheme="minorHAnsi" w:cs="Tahoma"/>
                <w:color w:val="000000"/>
              </w:rPr>
              <w:t>Parshall</w:t>
            </w:r>
            <w:proofErr w:type="spellEnd"/>
            <w:r w:rsidRPr="00F741C6">
              <w:rPr>
                <w:rFonts w:asciiTheme="minorHAnsi" w:eastAsia="Times New Roman" w:hAnsiTheme="minorHAnsi" w:cs="Tahoma"/>
                <w:color w:val="000000"/>
              </w:rPr>
              <w:t xml:space="preserve"> del efluente</w:t>
            </w:r>
          </w:p>
        </w:tc>
        <w:tc>
          <w:tcPr>
            <w:tcW w:w="1325" w:type="dxa"/>
            <w:vMerge w:val="restart"/>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Promedio Diario</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jc w:val="both"/>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pH,</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Conductividad,</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xml:space="preserve">Temperatura,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Transmitancia</w:t>
            </w:r>
            <w:proofErr w:type="spellEnd"/>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xml:space="preserve">SSED, SST, SSV,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SimSun" w:hAnsiTheme="minorHAnsi" w:cs="Arial"/>
              </w:rPr>
              <w:t>DBO</w:t>
            </w:r>
            <w:r w:rsidRPr="00F741C6">
              <w:rPr>
                <w:rFonts w:asciiTheme="minorHAnsi" w:eastAsia="SimSun" w:hAnsiTheme="minorHAnsi" w:cs="Arial"/>
                <w:vertAlign w:val="subscript"/>
              </w:rPr>
              <w:t>5</w:t>
            </w:r>
            <w:r w:rsidRPr="00F741C6">
              <w:rPr>
                <w:rFonts w:asciiTheme="minorHAnsi" w:eastAsia="Times New Roman" w:hAnsiTheme="minorHAnsi" w:cs="Tahoma"/>
                <w:color w:val="000000"/>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xml:space="preserve">DQO,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Coliformes</w:t>
            </w:r>
            <w:proofErr w:type="spellEnd"/>
            <w:r w:rsidRPr="00F741C6">
              <w:rPr>
                <w:rFonts w:asciiTheme="minorHAnsi" w:eastAsia="Times New Roman" w:hAnsiTheme="minorHAnsi" w:cs="Tahoma"/>
                <w:color w:val="000000"/>
              </w:rPr>
              <w:t xml:space="preserve"> Fecales</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Huevos de Helminto</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Transmitancia</w:t>
            </w:r>
            <w:proofErr w:type="spellEnd"/>
          </w:p>
        </w:tc>
      </w:tr>
      <w:tr w:rsidR="005F3F8A" w:rsidRPr="00F741C6" w:rsidTr="00AA3C04">
        <w:trPr>
          <w:trHeight w:val="262"/>
          <w:jc w:val="center"/>
        </w:trPr>
        <w:tc>
          <w:tcPr>
            <w:tcW w:w="2532" w:type="dxa"/>
            <w:vMerge/>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semana</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Fosforo Total, (considerando el TRH)</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Nitrógeno Total, (considerando el TRH)</w:t>
            </w:r>
          </w:p>
        </w:tc>
      </w:tr>
      <w:tr w:rsidR="005F3F8A" w:rsidRPr="00F741C6" w:rsidTr="00AA3C04">
        <w:trPr>
          <w:trHeight w:val="137"/>
          <w:jc w:val="center"/>
        </w:trPr>
        <w:tc>
          <w:tcPr>
            <w:tcW w:w="2532" w:type="dxa"/>
            <w:vMerge/>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quincena</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Grasas y Aceites</w:t>
            </w:r>
          </w:p>
        </w:tc>
      </w:tr>
      <w:tr w:rsidR="005F3F8A" w:rsidRPr="00F741C6" w:rsidTr="00AA3C04">
        <w:trPr>
          <w:trHeight w:val="317"/>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Purga de bombas de recirculación</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Diario</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SST, SSV,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Humedad</w:t>
            </w:r>
          </w:p>
        </w:tc>
      </w:tr>
      <w:tr w:rsidR="005F3F8A" w:rsidRPr="00F741C6" w:rsidTr="00AA3C04">
        <w:trPr>
          <w:trHeight w:val="142"/>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Efluente de digestores</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 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w:t>
            </w:r>
            <w:proofErr w:type="spellStart"/>
            <w:r w:rsidRPr="00F741C6">
              <w:rPr>
                <w:rFonts w:asciiTheme="minorHAnsi" w:eastAsia="Times New Roman" w:hAnsiTheme="minorHAnsi" w:cs="Tahoma"/>
                <w:color w:val="000000"/>
                <w:lang w:val="en-US"/>
              </w:rPr>
              <w:t>Humedad</w:t>
            </w:r>
            <w:proofErr w:type="spellEnd"/>
            <w:r w:rsidRPr="00F741C6">
              <w:rPr>
                <w:rFonts w:asciiTheme="minorHAnsi" w:eastAsia="Times New Roman" w:hAnsiTheme="minorHAnsi" w:cs="Tahoma"/>
                <w:color w:val="000000"/>
                <w:lang w:val="en-US"/>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proofErr w:type="spellStart"/>
            <w:r w:rsidRPr="00F741C6">
              <w:rPr>
                <w:rFonts w:asciiTheme="minorHAnsi" w:eastAsia="Times New Roman" w:hAnsiTheme="minorHAnsi" w:cs="Tahoma"/>
                <w:color w:val="000000"/>
              </w:rPr>
              <w:t>Oxígenodisuelto</w:t>
            </w:r>
            <w:proofErr w:type="spellEnd"/>
          </w:p>
        </w:tc>
      </w:tr>
      <w:tr w:rsidR="005F3F8A" w:rsidRPr="00F741C6" w:rsidTr="00AA3C04">
        <w:trPr>
          <w:trHeight w:val="142"/>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Lodo espesado</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 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w:t>
            </w:r>
            <w:proofErr w:type="spellStart"/>
            <w:r w:rsidRPr="00F741C6">
              <w:rPr>
                <w:rFonts w:asciiTheme="minorHAnsi" w:eastAsia="Times New Roman" w:hAnsiTheme="minorHAnsi" w:cs="Tahoma"/>
                <w:color w:val="000000"/>
                <w:lang w:val="en-US"/>
              </w:rPr>
              <w:t>Humedad</w:t>
            </w:r>
            <w:proofErr w:type="spellEnd"/>
            <w:r w:rsidRPr="00F741C6">
              <w:rPr>
                <w:rFonts w:asciiTheme="minorHAnsi" w:eastAsia="Times New Roman" w:hAnsiTheme="minorHAnsi" w:cs="Tahoma"/>
                <w:color w:val="000000"/>
                <w:lang w:val="en-US"/>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tc>
      </w:tr>
      <w:tr w:rsidR="005F3F8A" w:rsidRPr="00F741C6" w:rsidTr="00AA3C04">
        <w:trPr>
          <w:trHeight w:val="320"/>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Lodo centrifugado en la góndola colectora</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Instantáneo</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 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w:t>
            </w:r>
            <w:proofErr w:type="spellStart"/>
            <w:r w:rsidRPr="00F741C6">
              <w:rPr>
                <w:rFonts w:asciiTheme="minorHAnsi" w:eastAsia="Times New Roman" w:hAnsiTheme="minorHAnsi" w:cs="Tahoma"/>
                <w:color w:val="000000"/>
                <w:lang w:val="en-US"/>
              </w:rPr>
              <w:t>Humedad</w:t>
            </w:r>
            <w:proofErr w:type="spellEnd"/>
            <w:r w:rsidRPr="00F741C6">
              <w:rPr>
                <w:rFonts w:asciiTheme="minorHAnsi" w:eastAsia="Times New Roman" w:hAnsiTheme="minorHAnsi" w:cs="Tahoma"/>
                <w:color w:val="000000"/>
                <w:lang w:val="en-US"/>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tc>
      </w:tr>
    </w:tbl>
    <w:p w:rsidR="005F3F8A" w:rsidRPr="00F741C6" w:rsidRDefault="005F3F8A" w:rsidP="005F3F8A">
      <w:pPr>
        <w:spacing w:line="264" w:lineRule="auto"/>
        <w:ind w:left="-426" w:right="-567"/>
        <w:jc w:val="both"/>
        <w:rPr>
          <w:rFonts w:asciiTheme="minorHAnsi" w:eastAsia="SimSun" w:hAnsiTheme="minorHAnsi" w:cs="Tahoma"/>
          <w:lang w:val="en-US"/>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71" w:name="_Toc495486162"/>
      <w:bookmarkStart w:id="172" w:name="_Toc54358321"/>
      <w:r w:rsidRPr="00F741C6">
        <w:rPr>
          <w:rFonts w:asciiTheme="minorHAnsi" w:eastAsia="SimSun" w:hAnsiTheme="minorHAnsi" w:cs="Tahoma"/>
          <w:b/>
        </w:rPr>
        <w:t>Registros de Laboratorio</w:t>
      </w:r>
      <w:bookmarkEnd w:id="171"/>
      <w:bookmarkEnd w:id="172"/>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llevar un programa de aseguramiento de la calidad de acuerdo a lo establecido en la NMX-EC-17025, para el registro diario de los datos obtenidos: en los indicadores visuales, de laboratorio (parámetros de la calidad del agua del afluente, del agua durante el proceso de tratamiento, del agua del efluente), en la operación de la planta (parámetros de control) y los datos administrativos, con los cuales se logra una adecuada coordinación de las actividades del personal, la evaluación, y la continua optimización del proceso de tratamiento de aguas residuales: En lo referente al tratamiento de aguas, deberá de implementar y aplicar, como mínimo los siguientes formatos para anotar la información correspondiente al tratamiento de aguas y al tratamiento de los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 Bitácora de operación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II. Reporte para el control del proceso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III. Graficas de evaluación de funcionamiento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IV. Reporte de la calidad del afluente y efluente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73" w:name="_Toc495486163"/>
      <w:bookmarkStart w:id="174" w:name="_Toc54358322"/>
      <w:r w:rsidRPr="00F741C6">
        <w:rPr>
          <w:rFonts w:asciiTheme="minorHAnsi" w:eastAsia="SimSun" w:hAnsiTheme="minorHAnsi" w:cs="Tahoma"/>
          <w:b/>
        </w:rPr>
        <w:t>Suministro de sustancias químicas</w:t>
      </w:r>
      <w:bookmarkEnd w:id="173"/>
      <w:bookmarkEnd w:id="174"/>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Será obligación del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el suministro de las sustancias químicas, reactivos e insumos necesarios para el correcto funcionamiento de la planta de tratamiento, por lo que deberá asignar recursos financieros. Además de: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Manejar una bitácora del suministro y consumo de dichas sustancias químicas, reactivos e insumos. </w:t>
      </w: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correcto almacenaje, transporte, manejo y dosificación de sustancias químicas usadas en el tratamiento de la planta objeto de la presente licitación </w:t>
      </w: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Cumplir con las normas vigentes, siendo responsables por derrames o cualquier contingencia que ponga en riesgo el medio ambiente, la propiedad, la salud o la vida de las personas</w:t>
      </w: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Los costos por consumos en polímeros, que son utilizados en el sistema manejo de lodos, podrán ser ajustados en relación directa al volumen de aguas residuales que ingresan a la planta, dichos costos impactarán en el costo del pago mensual.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75" w:name="_Toc495486164"/>
      <w:bookmarkStart w:id="176" w:name="_Toc54358323"/>
      <w:r w:rsidRPr="00F741C6">
        <w:rPr>
          <w:rFonts w:asciiTheme="minorHAnsi" w:eastAsia="SimSun" w:hAnsiTheme="minorHAnsi" w:cs="Tahoma"/>
          <w:b/>
        </w:rPr>
        <w:t>Registros de residuos</w:t>
      </w:r>
      <w:bookmarkEnd w:id="175"/>
      <w:bookmarkEnd w:id="176"/>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es responsable de: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 implementar una bitácora de control de las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de conformidad con la NOM-004-SEMARNAT-2002.</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Que los contenedores utilizados para el almacenamiento temporal de las arenas, lodos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deberán estar rotulados.</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Que la totalidad de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conforme se vayan generando, el “</w:t>
      </w:r>
      <w:r w:rsidRPr="00F741C6">
        <w:rPr>
          <w:rFonts w:asciiTheme="minorHAnsi" w:eastAsia="Times New Roman" w:hAnsiTheme="minorHAnsi" w:cs="Tahoma"/>
          <w:i/>
          <w:color w:val="000000"/>
        </w:rPr>
        <w:t>Prestador de Servicios</w:t>
      </w:r>
      <w:r w:rsidRPr="00F741C6">
        <w:rPr>
          <w:rFonts w:asciiTheme="minorHAnsi" w:eastAsia="Times New Roman" w:hAnsiTheme="minorHAnsi" w:cs="Tahoma"/>
          <w:color w:val="000000"/>
        </w:rPr>
        <w:t xml:space="preserve">” deberá de enviarlas al sitio de disposición autorizado en la Planta de Tratamiento de San Antonio de los Buenos (Punta Bandera), ubicada en el Km. 16+500 Carretera Escénica Tijuana-Ensenada, Tijuana, B.C., o aquel sitio que para tal efecto establezca la CESPT, cuando se modifique el sito de disposición el costo podrán ser ajustado en relación directa a la distancia recorrida; dichos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deberán contener como mínimo15% de sólidos. O cualquier otro sitio que designe la COMISION para tal efecto.</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costo de la carga, acarreo y depósito de arenas, residuos sólidos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producto del tratamiento de las aguas residuales, es responsabilidad del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incluyendo la basura doméstica y los residuos de jardinería.</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Las unidades utilizadas para el transporte de las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deberán contar con las licencias y permisos emitidos por la autoridad correspondiente, independientemente de lo anterior.</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Las unidades utilizadas para el transporte de los residuos antes descritos, deberán contar con un seguro de responsabilidad (civil, a terceros y medio ambiente)</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servicios de acarreo y disposición de residuos (basura doméstica, arenas, lodos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w:t>
      </w:r>
      <w:r w:rsidRPr="00F741C6">
        <w:rPr>
          <w:rFonts w:asciiTheme="minorHAnsi" w:eastAsia="Times New Roman" w:hAnsiTheme="minorHAnsi" w:cs="Tahoma"/>
        </w:rPr>
        <w:t>podrán ser subcontratado.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546D19">
      <w:pPr>
        <w:keepNext/>
        <w:numPr>
          <w:ilvl w:val="1"/>
          <w:numId w:val="57"/>
        </w:numPr>
        <w:ind w:left="-426" w:right="-567" w:firstLine="0"/>
        <w:outlineLvl w:val="0"/>
        <w:rPr>
          <w:rFonts w:asciiTheme="minorHAnsi" w:eastAsia="SimSun" w:hAnsiTheme="minorHAnsi" w:cs="Tahoma"/>
          <w:b/>
        </w:rPr>
      </w:pPr>
      <w:bookmarkStart w:id="177" w:name="_Toc495486165"/>
      <w:bookmarkStart w:id="178" w:name="_Toc54358324"/>
      <w:r w:rsidRPr="00D20B61">
        <w:rPr>
          <w:rFonts w:asciiTheme="minorHAnsi" w:eastAsia="SimSun" w:hAnsiTheme="minorHAnsi" w:cs="Tahoma"/>
          <w:b/>
        </w:rPr>
        <w:t>Inducción y capacitación</w:t>
      </w:r>
      <w:bookmarkEnd w:id="177"/>
      <w:bookmarkEnd w:id="178"/>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D20B61">
        <w:rPr>
          <w:rFonts w:asciiTheme="minorHAnsi" w:eastAsia="Times New Roman" w:hAnsiTheme="minorHAnsi" w:cs="Tahoma"/>
          <w:b/>
          <w:color w:val="1F4E79" w:themeColor="accent1" w:themeShade="80"/>
          <w:u w:val="single"/>
        </w:rPr>
        <w:t xml:space="preserve">El </w:t>
      </w:r>
      <w:r w:rsidRPr="00D20B61">
        <w:rPr>
          <w:rFonts w:asciiTheme="minorHAnsi" w:eastAsia="Times New Roman" w:hAnsiTheme="minorHAnsi" w:cs="Tahoma"/>
          <w:b/>
          <w:i/>
          <w:iCs/>
          <w:color w:val="1F4E79" w:themeColor="accent1" w:themeShade="80"/>
          <w:u w:val="single"/>
        </w:rPr>
        <w:t xml:space="preserve">“Prestador de Servicio” </w:t>
      </w:r>
      <w:r w:rsidRPr="00D20B61">
        <w:rPr>
          <w:rFonts w:asciiTheme="minorHAnsi" w:eastAsia="Times New Roman" w:hAnsiTheme="minorHAnsi" w:cs="Tahoma"/>
          <w:b/>
          <w:color w:val="1F4E79" w:themeColor="accent1" w:themeShade="80"/>
          <w:u w:val="single"/>
        </w:rPr>
        <w:t>deberá de entregar en su propuesta técnica el programa de inducción y de capacitación de todo el personal contratado y subcontratado.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materia de salud y seguridad ocupacional, dicho programa (tópicos y duración) deberá de elaborarse en conformidad a lo establecido en La ley Federal del Trabajo y las Normas Oficiales Mexicanas que para ello establece la Secretaria del Trabajo y Previsión Social.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materia de entrenamiento técnico, dicho programa deberá contener como mínimo, los siguientes tópicos: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0"/>
          <w:numId w:val="33"/>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Operación de plantas de tratamiento (48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w:t>
      </w:r>
    </w:p>
    <w:p w:rsidR="005F3F8A" w:rsidRPr="00F741C6" w:rsidRDefault="005F3F8A" w:rsidP="00546D19">
      <w:pPr>
        <w:numPr>
          <w:ilvl w:val="0"/>
          <w:numId w:val="33"/>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Técnicas de muestreo y control de calidad en laboratorio de aguas residuales (16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w:t>
      </w:r>
    </w:p>
    <w:p w:rsidR="005F3F8A" w:rsidRPr="00F741C6" w:rsidRDefault="005F3F8A" w:rsidP="00546D19">
      <w:pPr>
        <w:numPr>
          <w:ilvl w:val="0"/>
          <w:numId w:val="33"/>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es responsable de dar </w:t>
      </w:r>
      <w:r w:rsidRPr="00F741C6">
        <w:rPr>
          <w:rFonts w:asciiTheme="minorHAnsi" w:eastAsia="Times New Roman" w:hAnsiTheme="minorHAnsi" w:cs="Tahoma"/>
        </w:rPr>
        <w:t>capacitación al personal de la empresa licitante ganadora</w:t>
      </w:r>
      <w:r w:rsidRPr="00F741C6">
        <w:rPr>
          <w:rFonts w:asciiTheme="minorHAnsi" w:eastAsia="Times New Roman" w:hAnsiTheme="minorHAnsi" w:cs="Tahoma"/>
          <w:color w:val="000000"/>
        </w:rPr>
        <w:t xml:space="preserve"> en la operación y mantenimiento de la planta de tratamiento, previo a la finalización de la relación contractual con este Organismo (48hrs)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AA3C04" w:rsidP="00546D19">
      <w:pPr>
        <w:keepNext/>
        <w:numPr>
          <w:ilvl w:val="1"/>
          <w:numId w:val="57"/>
        </w:numPr>
        <w:ind w:left="-426" w:right="-567" w:firstLine="0"/>
        <w:outlineLvl w:val="0"/>
        <w:rPr>
          <w:rFonts w:asciiTheme="minorHAnsi" w:eastAsia="SimSun" w:hAnsiTheme="minorHAnsi" w:cs="Tahoma"/>
          <w:b/>
        </w:rPr>
      </w:pPr>
      <w:bookmarkStart w:id="179" w:name="_Toc495486166"/>
      <w:bookmarkStart w:id="180" w:name="_Toc54358325"/>
      <w:r w:rsidRPr="00D20B61">
        <w:rPr>
          <w:rFonts w:asciiTheme="minorHAnsi" w:eastAsia="SimSun" w:hAnsiTheme="minorHAnsi" w:cs="Tahoma"/>
          <w:b/>
        </w:rPr>
        <w:t xml:space="preserve"> </w:t>
      </w:r>
      <w:r w:rsidR="005F3F8A" w:rsidRPr="00D20B61">
        <w:rPr>
          <w:rFonts w:asciiTheme="minorHAnsi" w:eastAsia="SimSun" w:hAnsiTheme="minorHAnsi" w:cs="Tahoma"/>
          <w:b/>
        </w:rPr>
        <w:t>Seguridad, salud y protección ambiental</w:t>
      </w:r>
      <w:bookmarkEnd w:id="179"/>
      <w:bookmarkEnd w:id="180"/>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r w:rsidRPr="00D20B61">
        <w:rPr>
          <w:rFonts w:asciiTheme="minorHAnsi" w:eastAsia="Times New Roman" w:hAnsiTheme="minorHAnsi" w:cs="Tahoma"/>
        </w:rPr>
        <w:t xml:space="preserve">La seguridad, salud y protección ambiental dentro de la planta será responsabilidad del </w:t>
      </w:r>
      <w:r w:rsidRPr="00D20B61">
        <w:rPr>
          <w:rFonts w:asciiTheme="minorHAnsi" w:eastAsia="Times New Roman" w:hAnsiTheme="minorHAnsi" w:cs="Tahoma"/>
          <w:i/>
          <w:iCs/>
        </w:rPr>
        <w:t>“Prestador de Servicio”</w:t>
      </w:r>
      <w:r w:rsidRPr="00D20B61">
        <w:rPr>
          <w:rFonts w:asciiTheme="minorHAnsi" w:eastAsia="Times New Roman" w:hAnsiTheme="minorHAnsi" w:cs="Tahoma"/>
        </w:rPr>
        <w:t xml:space="preserve">: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46D19">
      <w:pPr>
        <w:numPr>
          <w:ilvl w:val="1"/>
          <w:numId w:val="78"/>
        </w:numPr>
        <w:autoSpaceDE w:val="0"/>
        <w:autoSpaceDN w:val="0"/>
        <w:adjustRightInd w:val="0"/>
        <w:ind w:left="284" w:right="-567"/>
        <w:jc w:val="both"/>
        <w:rPr>
          <w:rFonts w:asciiTheme="minorHAnsi" w:eastAsia="Times New Roman" w:hAnsiTheme="minorHAnsi" w:cs="Tahoma"/>
        </w:rPr>
      </w:pPr>
      <w:r w:rsidRPr="00D20B61">
        <w:rPr>
          <w:rFonts w:asciiTheme="minorHAnsi" w:eastAsia="Times New Roman" w:hAnsiTheme="minorHAnsi" w:cs="Tahoma"/>
          <w:b/>
          <w:color w:val="1F4E79" w:themeColor="accent1" w:themeShade="80"/>
          <w:u w:val="single"/>
        </w:rPr>
        <w:t>Deberá de incluir en su propuesta su política de Seguridad</w:t>
      </w:r>
      <w:r w:rsidRPr="00D20B61">
        <w:rPr>
          <w:rFonts w:asciiTheme="minorHAnsi" w:eastAsia="Times New Roman" w:hAnsiTheme="minorHAnsi" w:cs="Tahoma"/>
          <w:color w:val="FF0000"/>
        </w:rPr>
        <w:t xml:space="preserve">, </w:t>
      </w:r>
      <w:r w:rsidRPr="00D20B61">
        <w:rPr>
          <w:rFonts w:asciiTheme="minorHAnsi" w:eastAsia="Times New Roman" w:hAnsiTheme="minorHAnsi" w:cs="Tahoma"/>
        </w:rPr>
        <w:t>Salud y Protección Ambiental de acuerdo a lo establecido en La ley Federal del Trabajo y las Normas Oficiales Mexicanas que para ello establece la Secretaria del Trabajo y Previsión Social.</w:t>
      </w:r>
    </w:p>
    <w:p w:rsidR="005F3F8A" w:rsidRPr="00D20B61" w:rsidRDefault="005F3F8A" w:rsidP="00546D19">
      <w:pPr>
        <w:numPr>
          <w:ilvl w:val="1"/>
          <w:numId w:val="78"/>
        </w:numPr>
        <w:autoSpaceDE w:val="0"/>
        <w:autoSpaceDN w:val="0"/>
        <w:adjustRightInd w:val="0"/>
        <w:ind w:left="284" w:right="-567"/>
        <w:jc w:val="both"/>
        <w:rPr>
          <w:rFonts w:asciiTheme="minorHAnsi" w:eastAsia="Times New Roman" w:hAnsiTheme="minorHAnsi" w:cs="Tahoma"/>
          <w:color w:val="FF0000"/>
        </w:rPr>
      </w:pPr>
      <w:r w:rsidRPr="00D20B61">
        <w:rPr>
          <w:rFonts w:asciiTheme="minorHAnsi" w:eastAsia="Times New Roman" w:hAnsiTheme="minorHAnsi" w:cs="Tahoma"/>
          <w:b/>
          <w:color w:val="1F4E79" w:themeColor="accent1" w:themeShade="80"/>
          <w:u w:val="single"/>
        </w:rPr>
        <w:t>Deberá de incluir en su propuesta técnica una carta en la que se compromete a asignar recursos físicos y financieros</w:t>
      </w:r>
      <w:r w:rsidRPr="00D20B61">
        <w:rPr>
          <w:rFonts w:asciiTheme="minorHAnsi" w:eastAsia="Times New Roman" w:hAnsiTheme="minorHAnsi" w:cs="Tahoma"/>
          <w:color w:val="1F4E79" w:themeColor="accent1" w:themeShade="80"/>
        </w:rPr>
        <w:t xml:space="preserve"> </w:t>
      </w:r>
      <w:r w:rsidRPr="00D20B61">
        <w:rPr>
          <w:rFonts w:asciiTheme="minorHAnsi" w:eastAsia="Times New Roman" w:hAnsiTheme="minorHAnsi" w:cs="Tahoma"/>
        </w:rPr>
        <w:t>requeridos para cumplir con la seguridad, salud de los trabajadores y protección ambiental, en dicha carta deberá de especificar el porcentaje con respecto al pago mensualidad (nota no presentar cantidades, únicamente el porciento asignado a esta partida).</w:t>
      </w:r>
    </w:p>
    <w:p w:rsidR="005F3F8A" w:rsidRPr="00F741C6" w:rsidRDefault="005F3F8A" w:rsidP="00546D19">
      <w:pPr>
        <w:numPr>
          <w:ilvl w:val="1"/>
          <w:numId w:val="78"/>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es responsable del cumplimiento de la legislación en materia de seguridad e higiene, por lo que cualquier </w:t>
      </w:r>
      <w:r w:rsidRPr="00F741C6">
        <w:rPr>
          <w:rFonts w:asciiTheme="minorHAnsi" w:eastAsia="Times New Roman" w:hAnsiTheme="minorHAnsi" w:cs="Tahoma"/>
        </w:rPr>
        <w:t>sanción e Infracciones señaladas en las Leyes, Reglamento y Normas correspondientes será su responsabilidad.</w:t>
      </w:r>
    </w:p>
    <w:p w:rsidR="005F3F8A" w:rsidRPr="00F741C6" w:rsidRDefault="005F3F8A" w:rsidP="00546D19">
      <w:pPr>
        <w:numPr>
          <w:ilvl w:val="1"/>
          <w:numId w:val="78"/>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rPr>
        <w:t>El personal encargado de salvaguardar las instalaciones (seguridad), podrá ser subcontratado.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1" w:name="_Toc495486167"/>
      <w:bookmarkStart w:id="182" w:name="_Toc54358326"/>
      <w:proofErr w:type="spellStart"/>
      <w:r w:rsidRPr="00F741C6">
        <w:rPr>
          <w:rFonts w:asciiTheme="minorHAnsi" w:eastAsia="SimSun" w:hAnsiTheme="minorHAnsi" w:cs="Tahoma"/>
          <w:b/>
        </w:rPr>
        <w:t>Eficientización</w:t>
      </w:r>
      <w:proofErr w:type="spellEnd"/>
      <w:r w:rsidRPr="00F741C6">
        <w:rPr>
          <w:rFonts w:asciiTheme="minorHAnsi" w:eastAsia="SimSun" w:hAnsiTheme="minorHAnsi" w:cs="Tahoma"/>
          <w:b/>
        </w:rPr>
        <w:t xml:space="preserve"> de procesos</w:t>
      </w:r>
      <w:bookmarkEnd w:id="181"/>
      <w:bookmarkEnd w:id="182"/>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instrumentar prácticas que conlleven a </w:t>
      </w:r>
      <w:proofErr w:type="spellStart"/>
      <w:r w:rsidRPr="00F741C6">
        <w:rPr>
          <w:rFonts w:asciiTheme="minorHAnsi" w:eastAsia="Times New Roman" w:hAnsiTheme="minorHAnsi" w:cs="Tahoma"/>
          <w:color w:val="000000"/>
        </w:rPr>
        <w:t>eficientizar</w:t>
      </w:r>
      <w:proofErr w:type="spellEnd"/>
      <w:r w:rsidRPr="00F741C6">
        <w:rPr>
          <w:rFonts w:asciiTheme="minorHAnsi" w:eastAsia="Times New Roman" w:hAnsiTheme="minorHAnsi" w:cs="Tahoma"/>
          <w:color w:val="000000"/>
        </w:rPr>
        <w:t xml:space="preserve"> los procesos, y los consumos de productos químicos (polímeros, </w:t>
      </w:r>
      <w:r w:rsidRPr="00F741C6">
        <w:rPr>
          <w:rFonts w:asciiTheme="minorHAnsi" w:eastAsia="Times New Roman" w:hAnsiTheme="minorHAnsi" w:cs="Tahoma"/>
        </w:rPr>
        <w:t>reactivos de laboratorio</w:t>
      </w:r>
      <w:r w:rsidRPr="00F741C6">
        <w:rPr>
          <w:rFonts w:asciiTheme="minorHAnsi" w:eastAsia="Times New Roman" w:hAnsiTheme="minorHAnsi" w:cs="Tahoma"/>
          <w:color w:val="000000"/>
        </w:rPr>
        <w:t xml:space="preserve">) y servicios (energía eléctrica) en el entendido que, estas no irán en detrimento de la calidad de los servicios que ofrece la planta, si no por el contrario. Previo a la implementación de cada una de las acciones, estas deberán ser autorizadas por escrito por esta Comisión, en los casos en los que se acredite una disminución real en los costos, 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será acreedor a estímulos económicos de hasta el 50% de los ahorros comprobables.</w:t>
      </w:r>
    </w:p>
    <w:p w:rsidR="005F3F8A" w:rsidRPr="00F741C6" w:rsidRDefault="005F3F8A" w:rsidP="005F3F8A">
      <w:pPr>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r w:rsidRPr="00F741C6">
        <w:rPr>
          <w:rFonts w:asciiTheme="minorHAnsi" w:eastAsia="SimSun" w:hAnsiTheme="minorHAnsi" w:cs="Tahoma"/>
          <w:b/>
        </w:rPr>
        <w:t>Criterios generales del plan de mantenimiento</w:t>
      </w:r>
    </w:p>
    <w:p w:rsidR="005F3F8A" w:rsidRPr="00F741C6" w:rsidRDefault="005F3F8A" w:rsidP="005F3F8A">
      <w:pPr>
        <w:keepNext/>
        <w:ind w:left="-426" w:right="-567"/>
        <w:outlineLvl w:val="0"/>
        <w:rPr>
          <w:rFonts w:asciiTheme="minorHAnsi" w:eastAsia="Times New Roman" w:hAnsiTheme="minorHAnsi" w:cs="Tahoma"/>
          <w:color w:val="000000"/>
        </w:rPr>
      </w:pPr>
    </w:p>
    <w:p w:rsidR="005F3F8A" w:rsidRPr="00F741C6" w:rsidRDefault="005F3F8A" w:rsidP="005F3F8A">
      <w:pPr>
        <w:keepNext/>
        <w:ind w:left="-426" w:right="-567"/>
        <w:jc w:val="both"/>
        <w:outlineLvl w:val="0"/>
        <w:rPr>
          <w:rFonts w:asciiTheme="minorHAnsi" w:eastAsia="Times New Roman" w:hAnsiTheme="minorHAnsi" w:cs="Tahoma"/>
          <w:iCs/>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iCs/>
          <w:color w:val="000000"/>
        </w:rPr>
        <w:t>deberá de incluir en su plan de mantenimiento todas las actividades necesarias para mantener y conservar todos los elementos e instalaciones, objeto de la presente licitación.</w:t>
      </w:r>
    </w:p>
    <w:p w:rsidR="005F3F8A" w:rsidRPr="00F741C6" w:rsidRDefault="005F3F8A" w:rsidP="005F3F8A">
      <w:pPr>
        <w:keepNext/>
        <w:ind w:left="-426" w:right="-567"/>
        <w:outlineLvl w:val="0"/>
        <w:rPr>
          <w:rFonts w:asciiTheme="minorHAnsi" w:eastAsia="Times New Roman" w:hAnsiTheme="minorHAnsi" w:cs="Tahoma"/>
          <w:iCs/>
          <w:color w:val="000000"/>
        </w:rPr>
      </w:pPr>
    </w:p>
    <w:p w:rsidR="005F3F8A" w:rsidRPr="00F741C6" w:rsidRDefault="005F3F8A" w:rsidP="005F3F8A">
      <w:pPr>
        <w:keepNext/>
        <w:ind w:left="-426" w:right="-567"/>
        <w:jc w:val="both"/>
        <w:outlineLvl w:val="0"/>
        <w:rPr>
          <w:rFonts w:asciiTheme="minorHAnsi" w:eastAsia="Times New Roman" w:hAnsiTheme="minorHAnsi" w:cs="Tahoma"/>
          <w:iCs/>
          <w:color w:val="000000"/>
        </w:rPr>
      </w:pPr>
      <w:r w:rsidRPr="00F741C6">
        <w:rPr>
          <w:rFonts w:asciiTheme="minorHAnsi" w:eastAsia="Times New Roman" w:hAnsiTheme="minorHAnsi" w:cs="Tahoma"/>
          <w:iCs/>
          <w:color w:val="000000"/>
        </w:rPr>
        <w:t xml:space="preserve">Dentro de un periodo de 15 días naturales contados a partir de la firma del contrato, el “Prestador de Servicio” deberá presentar a la “Comisión” un plan de mantenimiento predictivo y preventivo según las rutinas recomendadas por el fabricante de los equipos. El plan de mantenimiento preventivo y preventivo deberá indicar todas las actividades a realizar durante la vigencia del contrato. </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keepNext/>
        <w:ind w:left="-426" w:right="-567"/>
        <w:outlineLvl w:val="0"/>
        <w:rPr>
          <w:rFonts w:asciiTheme="minorHAnsi" w:eastAsia="Times New Roman" w:hAnsiTheme="minorHAnsi" w:cs="Tahoma"/>
          <w:iCs/>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iCs/>
          <w:color w:val="000000"/>
        </w:rPr>
        <w:t xml:space="preserve">deberá elaborar un plan de lubricación, este estará adaptado a los diferentes equipos de las instalaciones, con los tipos de lubricantes a emplear y estableciendo la frecuencia de lubricación. Los lubricantes serán los recomendados por el fabricante, o en su lugar, otro de características y calidad </w:t>
      </w:r>
      <w:proofErr w:type="spellStart"/>
      <w:r w:rsidRPr="00F741C6">
        <w:rPr>
          <w:rFonts w:asciiTheme="minorHAnsi" w:eastAsia="Times New Roman" w:hAnsiTheme="minorHAnsi" w:cs="Tahoma"/>
          <w:iCs/>
          <w:color w:val="000000"/>
        </w:rPr>
        <w:t>equivalentes.El</w:t>
      </w:r>
      <w:proofErr w:type="spellEnd"/>
      <w:r w:rsidRPr="00F741C6">
        <w:rPr>
          <w:rFonts w:asciiTheme="minorHAnsi" w:eastAsia="Times New Roman" w:hAnsiTheme="minorHAnsi" w:cs="Tahoma"/>
          <w:iCs/>
          <w:color w:val="000000"/>
        </w:rPr>
        <w:t xml:space="preserve"> plan de lubricación deberá indicar todas las actividades a realizar durante la vigencia del contrato.</w:t>
      </w:r>
    </w:p>
    <w:p w:rsidR="005F3F8A" w:rsidRPr="00F741C6" w:rsidRDefault="005F3F8A" w:rsidP="005F3F8A">
      <w:pPr>
        <w:keepNext/>
        <w:ind w:left="-426" w:right="-567"/>
        <w:outlineLvl w:val="0"/>
        <w:rPr>
          <w:rFonts w:asciiTheme="minorHAnsi" w:eastAsia="Times New Roman" w:hAnsiTheme="minorHAnsi" w:cs="Tahoma"/>
          <w:iCs/>
          <w:color w:val="000000"/>
        </w:rPr>
      </w:pPr>
    </w:p>
    <w:p w:rsidR="005F3F8A" w:rsidRPr="00F741C6" w:rsidRDefault="005F3F8A" w:rsidP="005F3F8A">
      <w:pPr>
        <w:keepNext/>
        <w:ind w:left="-426" w:right="-567"/>
        <w:outlineLvl w:val="0"/>
        <w:rPr>
          <w:rFonts w:asciiTheme="minorHAnsi" w:eastAsia="Times New Roman" w:hAnsiTheme="minorHAnsi" w:cs="Tahoma"/>
          <w:iCs/>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iCs/>
          <w:color w:val="000000"/>
        </w:rPr>
        <w:t>deberá elaborar y mantener al corriente un libro de averías, incidencias y actividades ejecutadas para cada equipo de las instalaciones.</w:t>
      </w:r>
    </w:p>
    <w:p w:rsidR="005F3F8A" w:rsidRPr="00F741C6" w:rsidRDefault="005F3F8A" w:rsidP="005F3F8A">
      <w:pPr>
        <w:keepNext/>
        <w:ind w:left="-426" w:right="-567"/>
        <w:outlineLvl w:val="0"/>
        <w:rPr>
          <w:rFonts w:asciiTheme="minorHAnsi" w:eastAsia="Times New Roman" w:hAnsiTheme="minorHAnsi" w:cs="Tahoma"/>
          <w:iCs/>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3" w:name="_Toc490732517"/>
      <w:r w:rsidRPr="00F741C6">
        <w:rPr>
          <w:rFonts w:asciiTheme="minorHAnsi" w:eastAsia="SimSun" w:hAnsiTheme="minorHAnsi" w:cs="Tahoma"/>
          <w:b/>
        </w:rPr>
        <w:tab/>
      </w:r>
      <w:bookmarkStart w:id="184" w:name="_Toc54358329"/>
      <w:r w:rsidRPr="00F741C6">
        <w:rPr>
          <w:rFonts w:asciiTheme="minorHAnsi" w:eastAsia="SimSun" w:hAnsiTheme="minorHAnsi" w:cs="Tahoma"/>
          <w:b/>
        </w:rPr>
        <w:t>Mantenimiento Predictivo</w:t>
      </w:r>
      <w:bookmarkEnd w:id="183"/>
      <w:bookmarkEnd w:id="184"/>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Para eliminar los paros repentinos de los equipos se deberá utilizar tecnología aplicada para medir las condiciones de operación de los equipos. Como parte del mantenimiento predictivo, el “Prestador de Servicio” deberá de planear, ejecutar, documentar y reportar como mínimo las siguientes actividades: </w:t>
      </w:r>
    </w:p>
    <w:p w:rsidR="005F3F8A" w:rsidRPr="00F741C6" w:rsidRDefault="005F3F8A" w:rsidP="005F3F8A">
      <w:pPr>
        <w:ind w:left="-426" w:right="-567"/>
        <w:rPr>
          <w:rFonts w:asciiTheme="minorHAnsi" w:eastAsia="Times New Roman" w:hAnsiTheme="minorHAnsi" w:cs="Arial"/>
          <w:color w:val="000000"/>
        </w:rPr>
      </w:pPr>
    </w:p>
    <w:p w:rsidR="005F3F8A" w:rsidRPr="00F741C6" w:rsidRDefault="005F3F8A" w:rsidP="00546D19">
      <w:pPr>
        <w:numPr>
          <w:ilvl w:val="0"/>
          <w:numId w:val="74"/>
        </w:numPr>
        <w:ind w:left="142" w:right="-567"/>
        <w:contextualSpacing/>
        <w:jc w:val="both"/>
        <w:rPr>
          <w:rFonts w:asciiTheme="minorHAnsi" w:eastAsia="Times New Roman" w:hAnsiTheme="minorHAnsi" w:cs="Arial"/>
          <w:color w:val="000000"/>
        </w:rPr>
      </w:pPr>
      <w:r w:rsidRPr="00F741C6">
        <w:rPr>
          <w:rFonts w:asciiTheme="minorHAnsi" w:eastAsia="Times New Roman" w:hAnsiTheme="minorHAnsi" w:cs="Arial"/>
          <w:color w:val="000000"/>
        </w:rPr>
        <w:t>Análisis de vibraciones quincenal a equipos mayores a 50 HP</w:t>
      </w:r>
    </w:p>
    <w:p w:rsidR="005F3F8A" w:rsidRPr="00F741C6" w:rsidRDefault="005F3F8A" w:rsidP="00546D19">
      <w:pPr>
        <w:numPr>
          <w:ilvl w:val="0"/>
          <w:numId w:val="74"/>
        </w:numPr>
        <w:ind w:left="142" w:right="-567"/>
        <w:contextualSpacing/>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Análisis de termografías semestral a </w:t>
      </w:r>
      <w:proofErr w:type="spellStart"/>
      <w:r w:rsidRPr="00F741C6">
        <w:rPr>
          <w:rFonts w:asciiTheme="minorHAnsi" w:eastAsia="Times New Roman" w:hAnsiTheme="minorHAnsi" w:cs="Arial"/>
          <w:color w:val="000000"/>
        </w:rPr>
        <w:t>CCM,s</w:t>
      </w:r>
      <w:proofErr w:type="spellEnd"/>
      <w:r w:rsidRPr="00F741C6">
        <w:rPr>
          <w:rFonts w:asciiTheme="minorHAnsi" w:eastAsia="Times New Roman" w:hAnsiTheme="minorHAnsi" w:cs="Arial"/>
          <w:color w:val="000000"/>
        </w:rPr>
        <w:t xml:space="preserve"> y equipos críticos (Sopladores, Centrifugas)</w:t>
      </w:r>
    </w:p>
    <w:p w:rsidR="005F3F8A" w:rsidRPr="00F741C6" w:rsidRDefault="005F3F8A" w:rsidP="00546D19">
      <w:pPr>
        <w:numPr>
          <w:ilvl w:val="0"/>
          <w:numId w:val="74"/>
        </w:numPr>
        <w:ind w:left="142" w:right="-567"/>
        <w:contextualSpacing/>
        <w:jc w:val="both"/>
        <w:rPr>
          <w:rFonts w:asciiTheme="minorHAnsi" w:eastAsia="Times New Roman" w:hAnsiTheme="minorHAnsi" w:cs="Arial"/>
          <w:color w:val="000000"/>
        </w:rPr>
      </w:pPr>
      <w:r w:rsidRPr="00F741C6">
        <w:rPr>
          <w:rFonts w:asciiTheme="minorHAnsi" w:eastAsia="Times New Roman" w:hAnsiTheme="minorHAnsi" w:cs="Arial"/>
          <w:color w:val="000000"/>
        </w:rPr>
        <w:lastRenderedPageBreak/>
        <w:t>Análisis cada dos años de la calidad del aceite lubricante de transformadores eléctricos</w:t>
      </w:r>
    </w:p>
    <w:p w:rsidR="005F3F8A" w:rsidRPr="00F741C6" w:rsidRDefault="005F3F8A" w:rsidP="00546D19">
      <w:pPr>
        <w:ind w:left="142" w:right="-567"/>
        <w:rPr>
          <w:rFonts w:asciiTheme="minorHAnsi" w:eastAsia="Times New Roman" w:hAnsiTheme="minorHAnsi" w:cs="Arial"/>
          <w:color w:val="000000"/>
        </w:rPr>
      </w:pPr>
    </w:p>
    <w:p w:rsidR="005F3F8A" w:rsidRPr="00F741C6" w:rsidRDefault="005F3F8A" w:rsidP="00546D19">
      <w:p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Todos los trabajos de mantenimiento predictivo deberán de referirse a una Orden de Trabajo emitida por el “Prestador de Servicio”, la cual se cerrará con la firma autógrafa (Visto Bueno) del Residente de Mantenimiento de la “Comisión”.</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46D19" w:rsidP="00546D19">
      <w:pPr>
        <w:keepNext/>
        <w:numPr>
          <w:ilvl w:val="1"/>
          <w:numId w:val="57"/>
        </w:numPr>
        <w:ind w:left="-426" w:right="-567" w:firstLine="0"/>
        <w:outlineLvl w:val="0"/>
        <w:rPr>
          <w:rFonts w:asciiTheme="minorHAnsi" w:eastAsia="SimSun" w:hAnsiTheme="minorHAnsi" w:cs="Tahoma"/>
          <w:b/>
        </w:rPr>
      </w:pPr>
      <w:bookmarkStart w:id="185" w:name="_Toc495486168"/>
      <w:bookmarkStart w:id="186" w:name="_Toc54358328"/>
      <w:r>
        <w:rPr>
          <w:rFonts w:asciiTheme="minorHAnsi" w:eastAsia="SimSun" w:hAnsiTheme="minorHAnsi" w:cs="Tahoma"/>
          <w:b/>
        </w:rPr>
        <w:t xml:space="preserve"> </w:t>
      </w:r>
      <w:r w:rsidR="005F3F8A" w:rsidRPr="00F741C6">
        <w:rPr>
          <w:rFonts w:asciiTheme="minorHAnsi" w:eastAsia="SimSun" w:hAnsiTheme="minorHAnsi" w:cs="Tahoma"/>
          <w:b/>
        </w:rPr>
        <w:t>Mantenimiento preventivo</w:t>
      </w:r>
      <w:bookmarkEnd w:id="185"/>
      <w:bookmarkEnd w:id="186"/>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FF0000"/>
        </w:rPr>
      </w:pPr>
    </w:p>
    <w:p w:rsidR="005F3F8A" w:rsidRPr="00F741C6" w:rsidRDefault="005F3F8A" w:rsidP="005F3F8A">
      <w:pPr>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Como parte del mantenimiento preventivo, el “Prestador de Servicio” deberá planear, ejecutar, documentar y reportar como mínimo las siguientes actividades:</w:t>
      </w:r>
    </w:p>
    <w:p w:rsidR="005F3F8A" w:rsidRPr="00F741C6" w:rsidRDefault="005F3F8A" w:rsidP="00546D19">
      <w:pPr>
        <w:numPr>
          <w:ilvl w:val="0"/>
          <w:numId w:val="71"/>
        </w:numPr>
        <w:spacing w:line="276" w:lineRule="auto"/>
        <w:ind w:left="-426" w:right="-567" w:firstLine="0"/>
        <w:jc w:val="both"/>
        <w:rPr>
          <w:rFonts w:asciiTheme="minorHAnsi" w:eastAsia="Times New Roman" w:hAnsiTheme="minorHAnsi" w:cs="Arial"/>
          <w:color w:val="000000"/>
        </w:rPr>
      </w:pPr>
      <w:r w:rsidRPr="00F741C6">
        <w:rPr>
          <w:rFonts w:asciiTheme="minorHAnsi" w:eastAsia="Times New Roman" w:hAnsiTheme="minorHAnsi" w:cs="Arial"/>
          <w:color w:val="000000"/>
        </w:rPr>
        <w:t>Mantenimiento preventivo mecánico:</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 ruidos, vibraciones y temperatura de motores y máquinas rotativas con frecuencia mínima semanal.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del correcto funcionamiento de sondas de nivel y sondas de medida con frecuencia mínima mensual.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 fugas de agua y/o aceite, cárteres, estopadas, etcétera, con frecuencia mínima mensual.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del funcionamiento de válvulas y compuertas, cadenas, tubos guías, sistemas neumáticos con frecuencia mínima trimestral.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 ruedas, piñones, coronas, rodamientos, retenes, etcétera, con frecuencia mínima trimestral.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del correcto tensado de las correas de transmisión y alineación de los platos de acoplamiento con frecuencia mínima semestral.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Cambio de refacciones mandatarias con base en las horas de trabajo que marque el manual del fabricante y/o desgaste natural (lo que suceda primero).</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 niveles y/o estado de aceite de los equipos con frecuencia con base en las horas de trabajo que marque el manual del fabricante.</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Engrase de equipos con frecuencia basada en las horas de trabajo que marque el manual del fabricante.</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El “Prestador de Servicio” deberá de mantener en existencia dentro de su almacén, como mínimo, la siguiente lista de grasas y aceites:</w:t>
      </w:r>
    </w:p>
    <w:p w:rsidR="005F3F8A" w:rsidRPr="00F741C6" w:rsidRDefault="005F3F8A" w:rsidP="005F3F8A">
      <w:pPr>
        <w:spacing w:line="276" w:lineRule="auto"/>
        <w:ind w:left="-426" w:right="-567"/>
        <w:jc w:val="both"/>
        <w:rPr>
          <w:rFonts w:asciiTheme="minorHAnsi" w:eastAsia="Times New Roman" w:hAnsiTheme="minorHAnsi" w:cs="Arial"/>
          <w:color w:val="000000"/>
        </w:rPr>
      </w:pPr>
    </w:p>
    <w:tbl>
      <w:tblPr>
        <w:tblStyle w:val="GridTable3-Accent51"/>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1980"/>
        <w:gridCol w:w="2160"/>
        <w:gridCol w:w="1620"/>
        <w:gridCol w:w="1260"/>
      </w:tblGrid>
      <w:tr w:rsidR="005F3F8A" w:rsidRPr="00F741C6" w:rsidTr="005D02FC">
        <w:trPr>
          <w:cnfStyle w:val="100000000000" w:firstRow="1" w:lastRow="0" w:firstColumn="0" w:lastColumn="0" w:oddVBand="0" w:evenVBand="0" w:oddHBand="0" w:evenHBand="0" w:firstRowFirstColumn="0" w:firstRowLastColumn="0" w:lastRowFirstColumn="0" w:lastRowLastColumn="0"/>
          <w:trHeight w:val="323"/>
          <w:jc w:val="center"/>
        </w:trPr>
        <w:tc>
          <w:tcPr>
            <w:cnfStyle w:val="001000000100" w:firstRow="0" w:lastRow="0" w:firstColumn="1" w:lastColumn="0" w:oddVBand="0" w:evenVBand="0" w:oddHBand="0" w:evenHBand="0" w:firstRowFirstColumn="1" w:firstRowLastColumn="0" w:lastRowFirstColumn="0" w:lastRowLastColumn="0"/>
            <w:tcW w:w="2340" w:type="dxa"/>
            <w:tcBorders>
              <w:top w:val="none" w:sz="0" w:space="0" w:color="auto"/>
              <w:left w:val="none" w:sz="0" w:space="0" w:color="auto"/>
              <w:bottom w:val="none" w:sz="0" w:space="0" w:color="auto"/>
              <w:right w:val="none" w:sz="0" w:space="0" w:color="auto"/>
            </w:tcBorders>
            <w:shd w:val="clear" w:color="auto" w:fill="auto"/>
            <w:vAlign w:val="center"/>
            <w:hideMark/>
          </w:tcPr>
          <w:p w:rsidR="005F3F8A" w:rsidRPr="00F741C6" w:rsidRDefault="005F3F8A" w:rsidP="005D02FC">
            <w:pPr>
              <w:ind w:left="-113" w:right="252"/>
              <w:jc w:val="center"/>
              <w:rPr>
                <w:rFonts w:eastAsia="Times New Roman" w:cs="Arial"/>
                <w:color w:val="000000"/>
                <w:sz w:val="20"/>
                <w:szCs w:val="20"/>
              </w:rPr>
            </w:pPr>
            <w:r w:rsidRPr="00F741C6">
              <w:rPr>
                <w:rFonts w:eastAsia="Times New Roman" w:cs="Arial"/>
                <w:color w:val="000000"/>
                <w:sz w:val="20"/>
                <w:szCs w:val="20"/>
              </w:rPr>
              <w:t>Descripción</w:t>
            </w:r>
          </w:p>
        </w:tc>
        <w:tc>
          <w:tcPr>
            <w:tcW w:w="1980" w:type="dxa"/>
            <w:tcBorders>
              <w:top w:val="none" w:sz="0" w:space="0" w:color="auto"/>
              <w:left w:val="none" w:sz="0" w:space="0" w:color="auto"/>
              <w:right w:val="none" w:sz="0" w:space="0" w:color="auto"/>
            </w:tcBorders>
            <w:shd w:val="clear" w:color="auto" w:fill="auto"/>
            <w:vAlign w:val="center"/>
            <w:hideMark/>
          </w:tcPr>
          <w:p w:rsidR="005F3F8A" w:rsidRPr="00F741C6" w:rsidRDefault="005F3F8A" w:rsidP="005D02FC">
            <w:pPr>
              <w:ind w:left="-43"/>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Modelo / </w:t>
            </w:r>
            <w:proofErr w:type="spellStart"/>
            <w:r w:rsidRPr="00F741C6">
              <w:rPr>
                <w:rFonts w:eastAsia="Times New Roman" w:cs="Arial"/>
                <w:color w:val="000000"/>
                <w:sz w:val="20"/>
                <w:szCs w:val="20"/>
              </w:rPr>
              <w:t>codigo</w:t>
            </w:r>
            <w:proofErr w:type="spellEnd"/>
          </w:p>
        </w:tc>
        <w:tc>
          <w:tcPr>
            <w:tcW w:w="2160" w:type="dxa"/>
            <w:tcBorders>
              <w:top w:val="none" w:sz="0" w:space="0" w:color="auto"/>
              <w:left w:val="none" w:sz="0" w:space="0" w:color="auto"/>
              <w:right w:val="none" w:sz="0" w:space="0" w:color="auto"/>
            </w:tcBorders>
            <w:shd w:val="clear" w:color="auto" w:fill="auto"/>
            <w:vAlign w:val="center"/>
            <w:hideMark/>
          </w:tcPr>
          <w:p w:rsidR="005F3F8A" w:rsidRPr="00F741C6" w:rsidRDefault="005F3F8A" w:rsidP="005D02FC">
            <w:pPr>
              <w:ind w:left="-38"/>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Marca</w:t>
            </w:r>
          </w:p>
        </w:tc>
        <w:tc>
          <w:tcPr>
            <w:tcW w:w="1620" w:type="dxa"/>
            <w:tcBorders>
              <w:top w:val="none" w:sz="0" w:space="0" w:color="auto"/>
              <w:left w:val="none" w:sz="0" w:space="0" w:color="auto"/>
              <w:right w:val="none" w:sz="0" w:space="0" w:color="auto"/>
            </w:tcBorders>
            <w:shd w:val="clear" w:color="auto" w:fill="auto"/>
            <w:vAlign w:val="center"/>
            <w:hideMark/>
          </w:tcPr>
          <w:p w:rsidR="005F3F8A" w:rsidRPr="00F741C6" w:rsidRDefault="005F3F8A" w:rsidP="005D02FC">
            <w:pPr>
              <w:ind w:left="-72" w:right="59"/>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Cantidad/ anual</w:t>
            </w:r>
          </w:p>
        </w:tc>
        <w:tc>
          <w:tcPr>
            <w:tcW w:w="1260" w:type="dxa"/>
            <w:tcBorders>
              <w:top w:val="none" w:sz="0" w:space="0" w:color="auto"/>
              <w:left w:val="none" w:sz="0" w:space="0" w:color="auto"/>
              <w:right w:val="none" w:sz="0" w:space="0" w:color="auto"/>
            </w:tcBorders>
            <w:shd w:val="clear" w:color="auto" w:fill="auto"/>
            <w:vAlign w:val="center"/>
          </w:tcPr>
          <w:p w:rsidR="005F3F8A" w:rsidRPr="00F741C6" w:rsidRDefault="005F3F8A" w:rsidP="005D02FC">
            <w:pPr>
              <w:ind w:left="-133" w:right="-99"/>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Unidad</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Castrol</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Lithium</w:t>
            </w:r>
            <w:proofErr w:type="spellEnd"/>
            <w:r w:rsidRPr="00F741C6">
              <w:rPr>
                <w:rFonts w:eastAsia="Times New Roman" w:cs="Arial"/>
                <w:color w:val="000000"/>
                <w:sz w:val="20"/>
                <w:szCs w:val="20"/>
              </w:rPr>
              <w:t xml:space="preserve"> EP 00</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4</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proofErr w:type="spellStart"/>
            <w:r w:rsidRPr="00F741C6">
              <w:rPr>
                <w:rFonts w:eastAsia="Times New Roman" w:cs="Arial"/>
                <w:color w:val="000000"/>
                <w:sz w:val="20"/>
                <w:szCs w:val="20"/>
              </w:rPr>
              <w:t>Aceiteparafinablanco</w:t>
            </w:r>
            <w:proofErr w:type="spellEnd"/>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Bardahl</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100 TEC</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30</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proofErr w:type="spellStart"/>
            <w:r w:rsidRPr="00F741C6">
              <w:rPr>
                <w:rFonts w:eastAsia="Times New Roman" w:cs="Arial"/>
                <w:color w:val="000000"/>
                <w:sz w:val="20"/>
                <w:szCs w:val="20"/>
              </w:rPr>
              <w:t>Grasasemifluida</w:t>
            </w:r>
            <w:proofErr w:type="spellEnd"/>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Mobilith</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SH 007</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2</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proofErr w:type="spellStart"/>
            <w:r w:rsidRPr="00F741C6">
              <w:rPr>
                <w:rFonts w:eastAsia="Times New Roman" w:cs="Arial"/>
                <w:color w:val="000000"/>
                <w:sz w:val="20"/>
                <w:szCs w:val="20"/>
              </w:rPr>
              <w:t>Aceitehidraulico</w:t>
            </w:r>
            <w:proofErr w:type="spellEnd"/>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Shell </w:t>
            </w:r>
            <w:proofErr w:type="spellStart"/>
            <w:r w:rsidRPr="00F741C6">
              <w:rPr>
                <w:rFonts w:eastAsia="Times New Roman" w:cs="Arial"/>
                <w:color w:val="000000"/>
                <w:sz w:val="20"/>
                <w:szCs w:val="20"/>
              </w:rPr>
              <w:t>tellus</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TX15</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Jet-</w:t>
            </w:r>
            <w:proofErr w:type="spellStart"/>
            <w:r w:rsidRPr="00F741C6">
              <w:rPr>
                <w:rFonts w:eastAsia="Times New Roman" w:cs="Arial"/>
                <w:color w:val="000000"/>
                <w:sz w:val="20"/>
                <w:szCs w:val="20"/>
              </w:rPr>
              <w:t>lube</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FMG </w:t>
            </w:r>
            <w:proofErr w:type="spellStart"/>
            <w:r w:rsidRPr="00F741C6">
              <w:rPr>
                <w:rFonts w:eastAsia="Times New Roman" w:cs="Arial"/>
                <w:color w:val="000000"/>
                <w:sz w:val="20"/>
                <w:szCs w:val="20"/>
              </w:rPr>
              <w:t>gradoalimenticio</w:t>
            </w:r>
            <w:proofErr w:type="spellEnd"/>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Cartucho</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600 XP 220</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Mobilgear</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600 XP 680</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8</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Speedaire</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1W650</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Litro</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Shell </w:t>
            </w:r>
            <w:proofErr w:type="spellStart"/>
            <w:r w:rsidRPr="00F741C6">
              <w:rPr>
                <w:rFonts w:eastAsia="Times New Roman" w:cs="Arial"/>
                <w:color w:val="000000"/>
                <w:sz w:val="20"/>
                <w:szCs w:val="20"/>
              </w:rPr>
              <w:t>gadus</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S2 V100 3</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2</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STA </w:t>
            </w:r>
            <w:proofErr w:type="spellStart"/>
            <w:r w:rsidRPr="00F741C6">
              <w:rPr>
                <w:rFonts w:eastAsia="Times New Roman" w:cs="Arial"/>
                <w:color w:val="000000"/>
                <w:sz w:val="20"/>
                <w:szCs w:val="20"/>
              </w:rPr>
              <w:t>lube</w:t>
            </w:r>
            <w:proofErr w:type="spellEnd"/>
            <w:r w:rsidRPr="00F741C6">
              <w:rPr>
                <w:rFonts w:eastAsia="Times New Roman" w:cs="Arial"/>
                <w:color w:val="000000"/>
                <w:sz w:val="20"/>
                <w:szCs w:val="20"/>
              </w:rPr>
              <w:t xml:space="preserve"> CRC</w:t>
            </w:r>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Sintetico</w:t>
            </w:r>
            <w:proofErr w:type="spellEnd"/>
            <w:r w:rsidRPr="00F741C6">
              <w:rPr>
                <w:rFonts w:eastAsia="Times New Roman" w:cs="Arial"/>
                <w:color w:val="000000"/>
                <w:sz w:val="20"/>
                <w:szCs w:val="20"/>
              </w:rPr>
              <w:t xml:space="preserve"> SAE 30</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Galon</w:t>
            </w:r>
            <w:proofErr w:type="spellEnd"/>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w:t>
            </w:r>
            <w:proofErr w:type="spellEnd"/>
            <w:r w:rsidRPr="00F741C6">
              <w:rPr>
                <w:rFonts w:eastAsia="Times New Roman" w:cs="Arial"/>
                <w:color w:val="000000"/>
                <w:sz w:val="20"/>
                <w:szCs w:val="20"/>
              </w:rPr>
              <w:t xml:space="preserve"> SHC</w:t>
            </w:r>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Sintetico</w:t>
            </w:r>
            <w:proofErr w:type="spellEnd"/>
            <w:r w:rsidRPr="00F741C6">
              <w:rPr>
                <w:rFonts w:eastAsia="Times New Roman" w:cs="Arial"/>
                <w:color w:val="000000"/>
                <w:sz w:val="20"/>
                <w:szCs w:val="20"/>
              </w:rPr>
              <w:t xml:space="preserve"> </w:t>
            </w:r>
            <w:proofErr w:type="spellStart"/>
            <w:r w:rsidRPr="00F741C6">
              <w:rPr>
                <w:rFonts w:eastAsia="Times New Roman" w:cs="Arial"/>
                <w:color w:val="000000"/>
                <w:sz w:val="20"/>
                <w:szCs w:val="20"/>
              </w:rPr>
              <w:t>gear</w:t>
            </w:r>
            <w:proofErr w:type="spellEnd"/>
            <w:r w:rsidRPr="00F741C6">
              <w:rPr>
                <w:rFonts w:eastAsia="Times New Roman" w:cs="Arial"/>
                <w:color w:val="000000"/>
                <w:sz w:val="20"/>
                <w:szCs w:val="20"/>
              </w:rPr>
              <w:t xml:space="preserve"> 320 WT</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10"/>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10W-30/grado 2</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Litro</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10"/>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Gardner Denver</w:t>
            </w:r>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Aeon</w:t>
            </w:r>
            <w:proofErr w:type="spellEnd"/>
            <w:r w:rsidRPr="00F741C6">
              <w:rPr>
                <w:rFonts w:eastAsia="Times New Roman" w:cs="Arial"/>
                <w:color w:val="000000"/>
                <w:sz w:val="20"/>
                <w:szCs w:val="20"/>
              </w:rPr>
              <w:t xml:space="preserve"> CF46</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20</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Litro</w:t>
            </w:r>
          </w:p>
        </w:tc>
      </w:tr>
      <w:tr w:rsidR="005F3F8A" w:rsidRPr="00F741C6" w:rsidTr="005D02FC">
        <w:trPr>
          <w:trHeight w:val="217"/>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SKF</w:t>
            </w:r>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LGHP 2/0.4</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12</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Cartucho</w:t>
            </w:r>
          </w:p>
        </w:tc>
      </w:tr>
    </w:tbl>
    <w:p w:rsidR="005F3F8A" w:rsidRPr="00F741C6" w:rsidRDefault="005F3F8A" w:rsidP="005F3F8A">
      <w:pPr>
        <w:spacing w:line="276" w:lineRule="auto"/>
        <w:ind w:left="-426" w:right="-567"/>
        <w:rPr>
          <w:rFonts w:asciiTheme="minorHAnsi" w:eastAsia="Times New Roman" w:hAnsiTheme="minorHAnsi" w:cs="Arial"/>
          <w:color w:val="000000"/>
        </w:rPr>
      </w:pPr>
    </w:p>
    <w:p w:rsidR="005F3F8A" w:rsidRPr="00F741C6" w:rsidRDefault="005F3F8A" w:rsidP="00546D19">
      <w:pPr>
        <w:numPr>
          <w:ilvl w:val="0"/>
          <w:numId w:val="71"/>
        </w:numPr>
        <w:spacing w:line="276" w:lineRule="auto"/>
        <w:ind w:left="-426" w:right="-567" w:firstLine="0"/>
        <w:jc w:val="both"/>
        <w:rPr>
          <w:rFonts w:asciiTheme="minorHAnsi" w:eastAsia="Times New Roman" w:hAnsiTheme="minorHAnsi" w:cs="Arial"/>
          <w:color w:val="000000"/>
        </w:rPr>
      </w:pPr>
      <w:r w:rsidRPr="00F741C6">
        <w:rPr>
          <w:rFonts w:asciiTheme="minorHAnsi" w:eastAsia="Times New Roman" w:hAnsiTheme="minorHAnsi" w:cs="Arial"/>
          <w:color w:val="000000"/>
        </w:rPr>
        <w:t>Mantenimiento preventivo eléctrico:</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 diferenciales, paros de emergencia, alarmas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Comprobación de pilotos de señalización, ajustes de relés térmicos, </w:t>
      </w:r>
      <w:proofErr w:type="spellStart"/>
      <w:r w:rsidRPr="00F741C6">
        <w:rPr>
          <w:rFonts w:asciiTheme="minorHAnsi" w:eastAsia="Times New Roman" w:hAnsiTheme="minorHAnsi" w:cs="Arial"/>
          <w:color w:val="000000"/>
        </w:rPr>
        <w:t>contactores</w:t>
      </w:r>
      <w:proofErr w:type="spellEnd"/>
      <w:r w:rsidRPr="00F741C6">
        <w:rPr>
          <w:rFonts w:asciiTheme="minorHAnsi" w:eastAsia="Times New Roman" w:hAnsiTheme="minorHAnsi" w:cs="Arial"/>
          <w:color w:val="000000"/>
        </w:rPr>
        <w:t>, interruptores, etcétera,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 carga eléctrica, reapriete de conexiones, ventilación de cuadros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lastRenderedPageBreak/>
        <w:t>Limpieza interior de armarios eléctricos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Medición de aislamientos y consumos eléctricos con frecuencia mínima anual.</w:t>
      </w:r>
    </w:p>
    <w:p w:rsidR="005F3F8A" w:rsidRPr="00F741C6" w:rsidRDefault="005F3F8A" w:rsidP="00546D19">
      <w:pPr>
        <w:spacing w:line="276" w:lineRule="auto"/>
        <w:ind w:left="142" w:right="-567"/>
        <w:jc w:val="both"/>
        <w:rPr>
          <w:rFonts w:asciiTheme="minorHAnsi" w:eastAsia="Times New Roman" w:hAnsiTheme="minorHAnsi" w:cs="Arial"/>
          <w:color w:val="000000"/>
        </w:rPr>
      </w:pPr>
    </w:p>
    <w:p w:rsidR="005F3F8A" w:rsidRPr="00F741C6" w:rsidRDefault="005F3F8A" w:rsidP="00546D19">
      <w:p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Todos los trabajos de mantenimiento preventivo deberán de referirse a una Orden de Trabajo emitida por el “Prestador de Servicio”, la cual se cerrará con la firma autógrafa del Residente de Mantenimiento de la “Comisión”.</w:t>
      </w:r>
    </w:p>
    <w:p w:rsidR="005F3F8A" w:rsidRPr="00F741C6" w:rsidRDefault="005F3F8A" w:rsidP="005F3F8A">
      <w:pPr>
        <w:ind w:left="-426" w:right="-567"/>
        <w:rPr>
          <w:rFonts w:asciiTheme="minorHAnsi" w:eastAsia="Times New Roman" w:hAnsiTheme="minorHAnsi" w:cs="Arial"/>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FF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7" w:name="_Toc495486169"/>
      <w:bookmarkStart w:id="188" w:name="_Toc54358330"/>
      <w:r w:rsidRPr="00F741C6">
        <w:rPr>
          <w:rFonts w:asciiTheme="minorHAnsi" w:eastAsia="SimSun" w:hAnsiTheme="minorHAnsi" w:cs="Tahoma"/>
          <w:b/>
        </w:rPr>
        <w:t xml:space="preserve">Dotación de refacciones específicas y </w:t>
      </w:r>
      <w:bookmarkEnd w:id="187"/>
      <w:bookmarkEnd w:id="188"/>
      <w:r w:rsidRPr="00F741C6">
        <w:rPr>
          <w:rFonts w:asciiTheme="minorHAnsi" w:eastAsia="SimSun" w:hAnsiTheme="minorHAnsi" w:cs="Tahoma"/>
          <w:b/>
        </w:rPr>
        <w:t xml:space="preserve">servicios </w:t>
      </w:r>
      <w:proofErr w:type="spellStart"/>
      <w:r w:rsidRPr="00F741C6">
        <w:rPr>
          <w:rFonts w:asciiTheme="minorHAnsi" w:eastAsia="SimSun" w:hAnsiTheme="minorHAnsi" w:cs="Tahoma"/>
          <w:b/>
        </w:rPr>
        <w:t>overhauling</w:t>
      </w:r>
      <w:proofErr w:type="spellEnd"/>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Arial"/>
          <w:color w:val="000000"/>
        </w:rPr>
        <w:t>Para garantizar la disponibilidad y buen funcionamiento de los equipos críticos de la planta, el “Prestador de Servicio” deberá suministrar, registrar  y reportar el cumplimiento  del plan de suministro de refacciones específicas y servicios “</w:t>
      </w:r>
      <w:proofErr w:type="spellStart"/>
      <w:r w:rsidRPr="00F741C6">
        <w:rPr>
          <w:rFonts w:asciiTheme="minorHAnsi" w:eastAsia="Times New Roman" w:hAnsiTheme="minorHAnsi" w:cs="Arial"/>
          <w:color w:val="000000"/>
        </w:rPr>
        <w:t>overhauling</w:t>
      </w:r>
      <w:proofErr w:type="spellEnd"/>
      <w:r w:rsidRPr="00F741C6">
        <w:rPr>
          <w:rFonts w:asciiTheme="minorHAnsi" w:eastAsia="Times New Roman" w:hAnsiTheme="minorHAnsi" w:cs="Arial"/>
          <w:color w:val="000000"/>
        </w:rPr>
        <w:t xml:space="preserve">”, debiendo respetar las refacciones, cantidades y fechas de entrega establecidas en el </w:t>
      </w:r>
      <w:r w:rsidRPr="00F741C6">
        <w:rPr>
          <w:rFonts w:asciiTheme="minorHAnsi" w:eastAsia="Times New Roman" w:hAnsiTheme="minorHAnsi" w:cs="Arial"/>
          <w:b/>
          <w:color w:val="000000"/>
        </w:rPr>
        <w:t xml:space="preserve">ANEXO </w:t>
      </w:r>
      <w:r w:rsidR="00D73388">
        <w:rPr>
          <w:rFonts w:asciiTheme="minorHAnsi" w:eastAsia="Times New Roman" w:hAnsiTheme="minorHAnsi" w:cs="Arial"/>
          <w:b/>
          <w:color w:val="000000"/>
        </w:rPr>
        <w:t>A</w:t>
      </w:r>
      <w:r w:rsidRPr="00F741C6">
        <w:rPr>
          <w:rFonts w:asciiTheme="minorHAnsi" w:eastAsia="Times New Roman" w:hAnsiTheme="minorHAnsi" w:cs="Arial"/>
          <w:color w:val="000000"/>
        </w:rPr>
        <w:t xml:space="preserve">, el inventario de cada una de las piezas o partes suministradas deberán tener la firma de autorización </w:t>
      </w:r>
      <w:r w:rsidRPr="00F741C6">
        <w:rPr>
          <w:rFonts w:asciiTheme="minorHAnsi" w:eastAsia="Times New Roman" w:hAnsiTheme="minorHAnsi" w:cs="Tahoma"/>
        </w:rPr>
        <w:t xml:space="preserve">por </w:t>
      </w:r>
      <w:r w:rsidRPr="00F741C6">
        <w:rPr>
          <w:rFonts w:asciiTheme="minorHAnsi" w:eastAsia="Times New Roman" w:hAnsiTheme="minorHAnsi" w:cs="Arial"/>
          <w:color w:val="000000"/>
        </w:rPr>
        <w:t>el Residente de Operación y Mantenimiento</w:t>
      </w:r>
      <w:r w:rsidRPr="00F741C6">
        <w:rPr>
          <w:rFonts w:asciiTheme="minorHAnsi" w:eastAsia="Times New Roman" w:hAnsiTheme="minorHAnsi" w:cs="Tahoma"/>
        </w:rPr>
        <w:t xml:space="preserve">, </w:t>
      </w:r>
      <w:r w:rsidRPr="00F741C6">
        <w:rPr>
          <w:rFonts w:asciiTheme="minorHAnsi" w:eastAsia="Times New Roman" w:hAnsiTheme="minorHAnsi" w:cs="Arial"/>
          <w:color w:val="000000"/>
        </w:rPr>
        <w:t>previo a ser colocada en los equipos</w:t>
      </w:r>
      <w:r w:rsidRPr="00F741C6">
        <w:rPr>
          <w:rFonts w:asciiTheme="minorHAnsi" w:eastAsia="Times New Roman" w:hAnsiTheme="minorHAnsi" w:cs="Tahoma"/>
        </w:rPr>
        <w:t>.</w:t>
      </w:r>
    </w:p>
    <w:p w:rsidR="005F3F8A" w:rsidRPr="00F741C6" w:rsidRDefault="005F3F8A" w:rsidP="005F3F8A">
      <w:pPr>
        <w:spacing w:line="276" w:lineRule="auto"/>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9" w:name="_Toc495486170"/>
      <w:bookmarkStart w:id="190" w:name="_Toc54358331"/>
      <w:r w:rsidRPr="00F741C6">
        <w:rPr>
          <w:rFonts w:asciiTheme="minorHAnsi" w:eastAsia="SimSun" w:hAnsiTheme="minorHAnsi" w:cs="Tahoma"/>
          <w:b/>
        </w:rPr>
        <w:t>Mantenimientos correctivos menores</w:t>
      </w:r>
      <w:bookmarkEnd w:id="189"/>
      <w:bookmarkEnd w:id="190"/>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costos del suministro de materiales, accesorios, piezas especiales, partes, etc. para la realización del mantenimiento correctivo será responsabilidad del “</w:t>
      </w:r>
      <w:r w:rsidRPr="00F741C6">
        <w:rPr>
          <w:rFonts w:asciiTheme="minorHAnsi" w:eastAsia="Times New Roman" w:hAnsiTheme="minorHAnsi" w:cs="Tahoma"/>
          <w:i/>
          <w:iCs/>
        </w:rPr>
        <w:t>Prestador de Servicio</w:t>
      </w:r>
      <w:r w:rsidRPr="00F741C6">
        <w:rPr>
          <w:rFonts w:asciiTheme="minorHAnsi" w:eastAsia="Times New Roman" w:hAnsiTheme="minorHAnsi" w:cs="Tahoma"/>
        </w:rPr>
        <w:t>”, para los equipos e instalaciones eléctricas y mecánicas de los diversos elementos que conforman la PTAR de acuerdo a lo especificado por el manual del fabricante, hasta por un monto de $100,000.00 (veinticinco mil pesos 00/100 moneda nacional), cada uno de los mantenimientos correctivos deberá ser autorizado y firmado en bitácora por el Residente de Operación y Mantenimiento, asignado por La Comisión.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91" w:name="_Toc495486171"/>
      <w:bookmarkStart w:id="192" w:name="_Toc54358332"/>
      <w:r w:rsidRPr="00F741C6">
        <w:rPr>
          <w:rFonts w:asciiTheme="minorHAnsi" w:eastAsia="SimSun" w:hAnsiTheme="minorHAnsi" w:cs="Tahoma"/>
          <w:b/>
        </w:rPr>
        <w:t>Mantenimientos correctivos mayores</w:t>
      </w:r>
      <w:bookmarkEnd w:id="191"/>
      <w:bookmarkEnd w:id="192"/>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En el caso de que el mantenimiento correctivo supere lo indicado en el punto inmediato anterior, el </w:t>
      </w:r>
      <w:r w:rsidRPr="00F741C6">
        <w:rPr>
          <w:rFonts w:asciiTheme="minorHAnsi" w:eastAsia="Times New Roman" w:hAnsiTheme="minorHAnsi" w:cs="Arial"/>
          <w:i/>
          <w:iCs/>
          <w:color w:val="000000"/>
        </w:rPr>
        <w:t>“Prestador de Servicios”,</w:t>
      </w:r>
      <w:r w:rsidRPr="00F741C6">
        <w:rPr>
          <w:rFonts w:asciiTheme="minorHAnsi" w:eastAsia="Times New Roman" w:hAnsiTheme="minorHAnsi" w:cs="Arial"/>
          <w:color w:val="000000"/>
        </w:rPr>
        <w:t xml:space="preserve"> podrá suministrar dicho mantenimiento, debiendo </w:t>
      </w:r>
      <w:r w:rsidRPr="00F741C6">
        <w:rPr>
          <w:rFonts w:asciiTheme="minorHAnsi" w:eastAsia="Times New Roman" w:hAnsiTheme="minorHAnsi" w:cs="Arial"/>
          <w:iCs/>
          <w:color w:val="000000"/>
        </w:rPr>
        <w:t xml:space="preserve">presentar a esta Comisión un informe pormenorizado de las acciones para realizar dicho mantenimiento, para su autorización correspondiente </w:t>
      </w:r>
      <w:r w:rsidRPr="00F741C6">
        <w:rPr>
          <w:rFonts w:asciiTheme="minorHAnsi" w:eastAsia="Times New Roman" w:hAnsiTheme="minorHAnsi" w:cs="Arial"/>
          <w:color w:val="000000"/>
        </w:rPr>
        <w:t>por el Subcomité de Adquisiciones; el informe</w:t>
      </w:r>
      <w:r w:rsidRPr="00F741C6">
        <w:rPr>
          <w:rFonts w:asciiTheme="minorHAnsi" w:eastAsia="Times New Roman" w:hAnsiTheme="minorHAnsi" w:cs="Arial"/>
          <w:iCs/>
          <w:color w:val="000000"/>
        </w:rPr>
        <w:t xml:space="preserve"> deberá de contener, de manera enunciativa mas no limitativa, la siguiente información</w:t>
      </w:r>
    </w:p>
    <w:p w:rsidR="005F3F8A" w:rsidRPr="00F741C6" w:rsidRDefault="005F3F8A" w:rsidP="005F3F8A">
      <w:pPr>
        <w:autoSpaceDE w:val="0"/>
        <w:autoSpaceDN w:val="0"/>
        <w:adjustRightInd w:val="0"/>
        <w:ind w:left="-426" w:right="-567"/>
        <w:jc w:val="both"/>
        <w:rPr>
          <w:rFonts w:asciiTheme="minorHAnsi" w:eastAsia="Times New Roman" w:hAnsiTheme="minorHAnsi" w:cs="Arial"/>
          <w:iCs/>
          <w:color w:val="000000"/>
        </w:rPr>
      </w:pPr>
    </w:p>
    <w:p w:rsidR="005F3F8A" w:rsidRPr="00F741C6" w:rsidRDefault="005F3F8A" w:rsidP="00546D19">
      <w:pPr>
        <w:numPr>
          <w:ilvl w:val="0"/>
          <w:numId w:val="23"/>
        </w:numPr>
        <w:autoSpaceDE w:val="0"/>
        <w:autoSpaceDN w:val="0"/>
        <w:adjustRightInd w:val="0"/>
        <w:ind w:left="0"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Cotización, desglosando los costos de refacciones y mano de obra, dichas cotizaciones deberán indicar los alcances de las garantías </w:t>
      </w:r>
    </w:p>
    <w:p w:rsidR="005F3F8A" w:rsidRPr="00F741C6" w:rsidRDefault="005F3F8A" w:rsidP="00546D19">
      <w:pPr>
        <w:numPr>
          <w:ilvl w:val="0"/>
          <w:numId w:val="23"/>
        </w:numPr>
        <w:autoSpaceDE w:val="0"/>
        <w:autoSpaceDN w:val="0"/>
        <w:adjustRightInd w:val="0"/>
        <w:ind w:left="0"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Una descripción de la función y las consecuencias y/o afectaciones a la planta por un mal desempeño o falta del equipo. </w:t>
      </w:r>
    </w:p>
    <w:p w:rsidR="005F3F8A" w:rsidRPr="00F741C6" w:rsidRDefault="005F3F8A" w:rsidP="00546D19">
      <w:pPr>
        <w:numPr>
          <w:ilvl w:val="0"/>
          <w:numId w:val="23"/>
        </w:numPr>
        <w:autoSpaceDE w:val="0"/>
        <w:autoSpaceDN w:val="0"/>
        <w:adjustRightInd w:val="0"/>
        <w:ind w:left="0" w:right="-567"/>
        <w:jc w:val="both"/>
        <w:rPr>
          <w:rFonts w:asciiTheme="minorHAnsi" w:eastAsia="Times New Roman" w:hAnsiTheme="minorHAnsi" w:cs="Arial"/>
          <w:color w:val="000000"/>
        </w:rPr>
      </w:pPr>
      <w:r w:rsidRPr="00F741C6">
        <w:rPr>
          <w:rFonts w:asciiTheme="minorHAnsi" w:eastAsia="Times New Roman" w:hAnsiTheme="minorHAnsi" w:cs="Arial"/>
          <w:color w:val="000000"/>
        </w:rPr>
        <w:t>Descripción detallada de los trabajos que comprenden el mantenimiento correctivo</w:t>
      </w:r>
    </w:p>
    <w:p w:rsidR="005F3F8A" w:rsidRPr="00F741C6" w:rsidRDefault="005F3F8A" w:rsidP="005F3F8A">
      <w:pPr>
        <w:spacing w:line="276" w:lineRule="auto"/>
        <w:ind w:left="-426" w:right="-567"/>
        <w:jc w:val="both"/>
        <w:rPr>
          <w:rFonts w:asciiTheme="minorHAnsi" w:eastAsia="Times New Roman" w:hAnsiTheme="minorHAnsi" w:cs="Arial"/>
          <w:color w:val="000000"/>
        </w:rPr>
      </w:pPr>
    </w:p>
    <w:p w:rsidR="005F3F8A" w:rsidRPr="00F741C6" w:rsidRDefault="005F3F8A" w:rsidP="005F3F8A">
      <w:pPr>
        <w:tabs>
          <w:tab w:val="left" w:pos="-720"/>
        </w:tabs>
        <w:suppressAutoHyphens/>
        <w:spacing w:line="288" w:lineRule="auto"/>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3" w:name="_Toc54358334"/>
      <w:r w:rsidRPr="00F741C6">
        <w:rPr>
          <w:rFonts w:asciiTheme="minorHAnsi" w:eastAsia="Times New Roman" w:hAnsiTheme="minorHAnsi" w:cs="Arial"/>
          <w:b/>
          <w:color w:val="000000"/>
        </w:rPr>
        <w:t>Equipos, Instrumentos y Herramientas</w:t>
      </w:r>
      <w:bookmarkEnd w:id="193"/>
    </w:p>
    <w:p w:rsidR="005F3F8A" w:rsidRPr="00F741C6" w:rsidRDefault="005F3F8A" w:rsidP="005F3F8A">
      <w:pPr>
        <w:spacing w:line="276" w:lineRule="auto"/>
        <w:ind w:left="-426" w:right="-567"/>
        <w:jc w:val="both"/>
        <w:rPr>
          <w:rFonts w:asciiTheme="minorHAnsi" w:eastAsia="Times New Roman" w:hAnsiTheme="minorHAnsi" w:cs="Arial"/>
          <w:b/>
          <w:color w:val="000000"/>
          <w:u w:val="single"/>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Para garantizar la calidad en la ejecución del servicio de mantenimiento, el “Prestador de Servicio” queda obligado a disponer en las instalaciones de todos los aparatos, herramientas, repuestos y almacén de refacciones (de acuerdo a los manuales del fabricante de los equipos instalados en las plantas) y materiales necesarios para abordar la operación, conservación y mantenimiento objeto de esta licitación. Para ello, dentro de los primeros 60 días </w:t>
      </w:r>
      <w:proofErr w:type="spellStart"/>
      <w:r w:rsidRPr="00F741C6">
        <w:rPr>
          <w:rFonts w:asciiTheme="minorHAnsi" w:eastAsia="Times New Roman" w:hAnsiTheme="minorHAnsi" w:cs="Arial"/>
          <w:color w:val="000000"/>
        </w:rPr>
        <w:t>naturalesdel</w:t>
      </w:r>
      <w:proofErr w:type="spellEnd"/>
      <w:r w:rsidRPr="00F741C6">
        <w:rPr>
          <w:rFonts w:asciiTheme="minorHAnsi" w:eastAsia="Times New Roman" w:hAnsiTheme="minorHAnsi" w:cs="Arial"/>
          <w:color w:val="000000"/>
        </w:rPr>
        <w:t xml:space="preserve"> Contrato, el “Prestador de Servicio” deberá implementar el almacén de consumibles, refacciones y repuestos.</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46D19">
      <w:pPr>
        <w:tabs>
          <w:tab w:val="left" w:pos="0"/>
        </w:tabs>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En aquellos casos en que se requiera especialización y medios no disponibles en la planta, las reparaciones de elementos averiados se deberán llevar a cabo en el menor plazo posible, que en todo caso será inferior a:</w:t>
      </w:r>
    </w:p>
    <w:p w:rsidR="005F3F8A" w:rsidRPr="00F741C6" w:rsidRDefault="005F3F8A" w:rsidP="00546D19">
      <w:pPr>
        <w:numPr>
          <w:ilvl w:val="0"/>
          <w:numId w:val="75"/>
        </w:numPr>
        <w:tabs>
          <w:tab w:val="left" w:pos="0"/>
        </w:tabs>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7 días, para equipos esenciales para el funcionamiento de la planta.</w:t>
      </w:r>
    </w:p>
    <w:p w:rsidR="005F3F8A" w:rsidRPr="00F741C6" w:rsidRDefault="005F3F8A" w:rsidP="00546D19">
      <w:pPr>
        <w:numPr>
          <w:ilvl w:val="0"/>
          <w:numId w:val="75"/>
        </w:numPr>
        <w:tabs>
          <w:tab w:val="left" w:pos="0"/>
        </w:tabs>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24 horas para equipos críticos que comprometen la calidad del agua tratada.</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ind w:left="-426" w:right="-567"/>
        <w:rPr>
          <w:rFonts w:asciiTheme="minorHAnsi" w:eastAsia="SimSun" w:hAnsiTheme="minorHAnsi"/>
        </w:rPr>
      </w:pPr>
      <w:bookmarkStart w:id="194" w:name="_Toc490732519"/>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5" w:name="_Toc54358335"/>
      <w:r w:rsidRPr="00F741C6">
        <w:rPr>
          <w:rFonts w:asciiTheme="minorHAnsi" w:eastAsia="Times New Roman" w:hAnsiTheme="minorHAnsi" w:cs="Arial"/>
          <w:b/>
          <w:color w:val="000000"/>
        </w:rPr>
        <w:lastRenderedPageBreak/>
        <w:t>Gestión de Mantenimiento</w:t>
      </w:r>
      <w:bookmarkEnd w:id="195"/>
    </w:p>
    <w:p w:rsidR="005F3F8A" w:rsidRPr="00F741C6" w:rsidRDefault="005F3F8A" w:rsidP="005F3F8A">
      <w:pPr>
        <w:ind w:left="-426" w:right="-567"/>
        <w:rPr>
          <w:rFonts w:asciiTheme="minorHAnsi" w:eastAsia="SimSun" w:hAnsiTheme="minorHAnsi"/>
        </w:rPr>
      </w:pPr>
    </w:p>
    <w:bookmarkEnd w:id="194"/>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Las actividades de Mantenimiento se deberán de gestionar mediante una herramienta MP (Software profesional para el control y administración del mantenimiento). En dicho software se deberá documentar los planes o rutinas de mantenimiento de cada uno de los equipos de las plantas e instalaciones, también se deberán de generar, controlar y dar seguimiento a las órdenes de trabajo (predictivas, preventivas y correctivas). </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La emisión de reportes y administración de la disponibilidad de consumibles, refacciones, equipos y herramientas deberá de emitirse a través de la herramienta MP.</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Con la información registrada deberá ser posible que se realicen análisis de repetición de fallas, estacionalidad de las mismas, períodos de desgaste de repuestos, entre otras variables que permitan establecer criterios de prevención y ajustar los programas de renovación de los equipos cuyo equilibrio de costos de mantenimiento contra inversión se vea desfavorable para la planta.</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El “Prestador de Servicio” deberá de otorgar al “Residente de Mantenimiento” de la “Comisión” una cuenta de usuario (solo lectura) del sistema MP, lo anterior con la finalidad de mantener la supervisión activa por parte de la “Comisión” las 24/7.</w:t>
      </w:r>
    </w:p>
    <w:p w:rsidR="005F3F8A" w:rsidRPr="00F741C6" w:rsidRDefault="005F3F8A" w:rsidP="005F3F8A">
      <w:pPr>
        <w:ind w:left="-426" w:right="-567"/>
        <w:rPr>
          <w:rFonts w:asciiTheme="minorHAnsi" w:eastAsia="SimSun" w:hAnsiTheme="minorHAnsi"/>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6" w:name="_Toc54358336"/>
      <w:r w:rsidRPr="00F741C6">
        <w:rPr>
          <w:rFonts w:asciiTheme="minorHAnsi" w:eastAsia="Times New Roman" w:hAnsiTheme="minorHAnsi" w:cs="Arial"/>
          <w:b/>
          <w:color w:val="000000"/>
        </w:rPr>
        <w:t>Daños en equipamiento</w:t>
      </w:r>
      <w:bookmarkEnd w:id="196"/>
    </w:p>
    <w:p w:rsidR="005F3F8A" w:rsidRPr="00F741C6" w:rsidRDefault="005F3F8A" w:rsidP="005F3F8A">
      <w:pPr>
        <w:ind w:left="-426" w:right="-567"/>
        <w:rPr>
          <w:rFonts w:asciiTheme="minorHAnsi" w:eastAsia="SimSun" w:hAnsiTheme="minorHAnsi"/>
        </w:rPr>
      </w:pPr>
    </w:p>
    <w:p w:rsidR="005F3F8A" w:rsidRPr="00F741C6" w:rsidRDefault="005F3F8A" w:rsidP="00546D19">
      <w:pPr>
        <w:numPr>
          <w:ilvl w:val="0"/>
          <w:numId w:val="24"/>
        </w:numPr>
        <w:autoSpaceDE w:val="0"/>
        <w:autoSpaceDN w:val="0"/>
        <w:adjustRightInd w:val="0"/>
        <w:ind w:left="142" w:right="-567"/>
        <w:jc w:val="both"/>
        <w:rPr>
          <w:rFonts w:asciiTheme="minorHAnsi" w:eastAsia="Times New Roman" w:hAnsiTheme="minorHAnsi" w:cs="Tahoma"/>
          <w:i/>
          <w:iCs/>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la reparación o reposición del equipamiento eléctrico, mecánico, instalaciones, etc., en caso de algún acto de vandalismo y/o robo, los costos serán absorbidos por el </w:t>
      </w:r>
      <w:r w:rsidRPr="00F741C6">
        <w:rPr>
          <w:rFonts w:asciiTheme="minorHAnsi" w:eastAsia="Times New Roman" w:hAnsiTheme="minorHAnsi" w:cs="Tahoma"/>
          <w:i/>
          <w:iCs/>
          <w:color w:val="000000"/>
        </w:rPr>
        <w:t xml:space="preserve">“Prestador de servicio” </w:t>
      </w:r>
    </w:p>
    <w:p w:rsidR="005F3F8A" w:rsidRPr="00F741C6" w:rsidRDefault="005F3F8A" w:rsidP="00546D19">
      <w:pPr>
        <w:numPr>
          <w:ilvl w:val="0"/>
          <w:numId w:val="24"/>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Será responsabilidad del </w:t>
      </w:r>
      <w:r w:rsidRPr="00F741C6">
        <w:rPr>
          <w:rFonts w:asciiTheme="minorHAnsi" w:eastAsia="Times New Roman" w:hAnsiTheme="minorHAnsi" w:cs="Tahoma"/>
          <w:i/>
          <w:iCs/>
        </w:rPr>
        <w:t xml:space="preserve">“Prestador de Servicios” </w:t>
      </w:r>
      <w:r w:rsidRPr="00F741C6">
        <w:rPr>
          <w:rFonts w:asciiTheme="minorHAnsi" w:eastAsia="Times New Roman" w:hAnsiTheme="minorHAnsi" w:cs="Tahoma"/>
        </w:rPr>
        <w:t>las fallas derivadas por negligencia en el mantenimiento preventivo, la reparación será con cargo a su presupuesto; en caso de duda para determinar la negligencia, la Comisión solicitará dictamen de un tercero.</w:t>
      </w:r>
    </w:p>
    <w:p w:rsidR="005F3F8A" w:rsidRPr="00F741C6" w:rsidRDefault="005F3F8A" w:rsidP="00546D19">
      <w:pPr>
        <w:numPr>
          <w:ilvl w:val="0"/>
          <w:numId w:val="24"/>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será considerado como responsable por daños a estructuras, obras, materiales o equipos, causados por sus actividades o las de sus subcontratistas, y reparará o repondrá cualquier estructura, obra, material o equipo dañado, a satisfacción de la Comisión. El costo correrá a cargo del </w:t>
      </w:r>
      <w:r w:rsidRPr="00F741C6">
        <w:rPr>
          <w:rFonts w:asciiTheme="minorHAnsi" w:eastAsia="Times New Roman" w:hAnsiTheme="minorHAnsi" w:cs="Tahoma"/>
          <w:i/>
          <w:iCs/>
          <w:color w:val="000000"/>
        </w:rPr>
        <w:t xml:space="preserve">“Prestador de Servicios”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7" w:name="_Toc54358337"/>
      <w:r w:rsidRPr="00F741C6">
        <w:rPr>
          <w:rFonts w:asciiTheme="minorHAnsi" w:eastAsia="Times New Roman" w:hAnsiTheme="minorHAnsi" w:cs="Arial"/>
          <w:b/>
          <w:color w:val="000000"/>
        </w:rPr>
        <w:t>Mantenimiento y conservación de edificios</w:t>
      </w:r>
      <w:bookmarkEnd w:id="197"/>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conservación, mantenimiento civil, pintura y limpieza de casetas, edificios, canales pluviales, alumbrado, barda perimetral, jardines y vialidades, será responsabilidad del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por lo que deberá asignar recursos físicos, </w:t>
      </w:r>
      <w:r w:rsidRPr="00F741C6">
        <w:rPr>
          <w:rFonts w:asciiTheme="minorHAnsi" w:eastAsia="Times New Roman" w:hAnsiTheme="minorHAnsi" w:cs="Tahoma"/>
        </w:rPr>
        <w:t>materiales,</w:t>
      </w:r>
      <w:r w:rsidRPr="00F741C6">
        <w:rPr>
          <w:rFonts w:asciiTheme="minorHAnsi" w:eastAsia="Times New Roman" w:hAnsiTheme="minorHAnsi" w:cs="Tahoma"/>
          <w:color w:val="000000"/>
        </w:rPr>
        <w:t xml:space="preserve"> humanos y financieros requeridos para esta actividad. En lo referente a la pintura de edificios, guarniciones de vialidades, tuberías, motores y equipos de las plantas, se deberán de respetar los siguientes periodos de ejecución: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tbl>
      <w:tblPr>
        <w:tblStyle w:val="Tablaconcuadrcula"/>
        <w:tblW w:w="0" w:type="auto"/>
        <w:jc w:val="center"/>
        <w:tblLook w:val="04A0" w:firstRow="1" w:lastRow="0" w:firstColumn="1" w:lastColumn="0" w:noHBand="0" w:noVBand="1"/>
      </w:tblPr>
      <w:tblGrid>
        <w:gridCol w:w="4054"/>
        <w:gridCol w:w="4272"/>
      </w:tblGrid>
      <w:tr w:rsidR="005F3F8A" w:rsidRPr="00F741C6" w:rsidTr="005D02FC">
        <w:trPr>
          <w:trHeight w:val="257"/>
          <w:jc w:val="center"/>
        </w:trPr>
        <w:tc>
          <w:tcPr>
            <w:tcW w:w="4054" w:type="dxa"/>
            <w:shd w:val="clear" w:color="auto" w:fill="auto"/>
            <w:vAlign w:val="center"/>
          </w:tcPr>
          <w:p w:rsidR="005F3F8A" w:rsidRPr="00F741C6" w:rsidRDefault="005F3F8A" w:rsidP="005D02FC">
            <w:pPr>
              <w:autoSpaceDE w:val="0"/>
              <w:autoSpaceDN w:val="0"/>
              <w:adjustRightInd w:val="0"/>
              <w:ind w:left="29"/>
              <w:jc w:val="center"/>
              <w:rPr>
                <w:rFonts w:asciiTheme="minorHAnsi" w:eastAsia="Times New Roman" w:hAnsiTheme="minorHAnsi" w:cs="Tahoma"/>
                <w:b/>
                <w:color w:val="000000"/>
                <w:lang w:val="es-MX"/>
              </w:rPr>
            </w:pPr>
            <w:r w:rsidRPr="00F741C6">
              <w:rPr>
                <w:rFonts w:asciiTheme="minorHAnsi" w:eastAsia="Times New Roman" w:hAnsiTheme="minorHAnsi" w:cs="Tahoma"/>
                <w:b/>
                <w:color w:val="000000"/>
                <w:lang w:val="es-MX"/>
              </w:rPr>
              <w:t>Instalaciones</w:t>
            </w:r>
          </w:p>
        </w:tc>
        <w:tc>
          <w:tcPr>
            <w:tcW w:w="4272" w:type="dxa"/>
            <w:shd w:val="clear" w:color="auto" w:fill="auto"/>
            <w:vAlign w:val="center"/>
          </w:tcPr>
          <w:p w:rsidR="005F3F8A" w:rsidRPr="00F741C6" w:rsidRDefault="005F3F8A" w:rsidP="005D02FC">
            <w:pPr>
              <w:autoSpaceDE w:val="0"/>
              <w:autoSpaceDN w:val="0"/>
              <w:adjustRightInd w:val="0"/>
              <w:ind w:left="86" w:right="143"/>
              <w:jc w:val="center"/>
              <w:rPr>
                <w:rFonts w:asciiTheme="minorHAnsi" w:eastAsia="Times New Roman" w:hAnsiTheme="minorHAnsi" w:cs="Tahoma"/>
                <w:b/>
                <w:color w:val="000000"/>
                <w:lang w:val="es-MX"/>
              </w:rPr>
            </w:pPr>
            <w:r w:rsidRPr="00F741C6">
              <w:rPr>
                <w:rFonts w:asciiTheme="minorHAnsi" w:eastAsia="Times New Roman" w:hAnsiTheme="minorHAnsi" w:cs="Tahoma"/>
                <w:b/>
                <w:color w:val="000000"/>
                <w:lang w:val="es-MX"/>
              </w:rPr>
              <w:t>Periodo a realizarse</w:t>
            </w:r>
          </w:p>
        </w:tc>
      </w:tr>
      <w:tr w:rsidR="005F3F8A" w:rsidRPr="00F741C6" w:rsidTr="005D02FC">
        <w:trPr>
          <w:trHeight w:val="257"/>
          <w:jc w:val="center"/>
        </w:trPr>
        <w:tc>
          <w:tcPr>
            <w:tcW w:w="4054" w:type="dxa"/>
            <w:shd w:val="clear" w:color="auto" w:fill="auto"/>
          </w:tcPr>
          <w:p w:rsidR="005F3F8A" w:rsidRPr="00F741C6" w:rsidRDefault="005F3F8A" w:rsidP="005D02FC">
            <w:pPr>
              <w:autoSpaceDE w:val="0"/>
              <w:autoSpaceDN w:val="0"/>
              <w:adjustRightInd w:val="0"/>
              <w:ind w:left="29"/>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Pintura de guarniciones de vialidades</w:t>
            </w:r>
          </w:p>
        </w:tc>
        <w:tc>
          <w:tcPr>
            <w:tcW w:w="4272" w:type="dxa"/>
            <w:shd w:val="clear" w:color="auto" w:fill="auto"/>
          </w:tcPr>
          <w:p w:rsidR="005F3F8A" w:rsidRPr="00F741C6" w:rsidRDefault="005F3F8A" w:rsidP="005D02FC">
            <w:pPr>
              <w:autoSpaceDE w:val="0"/>
              <w:autoSpaceDN w:val="0"/>
              <w:adjustRightInd w:val="0"/>
              <w:ind w:left="86" w:right="143"/>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primer trimestre de 2021</w:t>
            </w:r>
          </w:p>
        </w:tc>
      </w:tr>
      <w:tr w:rsidR="005F3F8A" w:rsidRPr="00F741C6" w:rsidTr="005D02FC">
        <w:trPr>
          <w:trHeight w:val="257"/>
          <w:jc w:val="center"/>
        </w:trPr>
        <w:tc>
          <w:tcPr>
            <w:tcW w:w="4054" w:type="dxa"/>
            <w:shd w:val="clear" w:color="auto" w:fill="auto"/>
          </w:tcPr>
          <w:p w:rsidR="005F3F8A" w:rsidRPr="00F741C6" w:rsidRDefault="005F3F8A" w:rsidP="005D02FC">
            <w:pPr>
              <w:autoSpaceDE w:val="0"/>
              <w:autoSpaceDN w:val="0"/>
              <w:adjustRightInd w:val="0"/>
              <w:ind w:left="29"/>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Impermeabilización de techos de edificios</w:t>
            </w:r>
          </w:p>
        </w:tc>
        <w:tc>
          <w:tcPr>
            <w:tcW w:w="4272" w:type="dxa"/>
            <w:shd w:val="clear" w:color="auto" w:fill="auto"/>
          </w:tcPr>
          <w:p w:rsidR="005F3F8A" w:rsidRPr="00F741C6" w:rsidRDefault="005F3F8A" w:rsidP="005D02FC">
            <w:pPr>
              <w:autoSpaceDE w:val="0"/>
              <w:autoSpaceDN w:val="0"/>
              <w:adjustRightInd w:val="0"/>
              <w:ind w:left="86" w:right="143"/>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primer trimestre de 2021</w:t>
            </w:r>
          </w:p>
        </w:tc>
      </w:tr>
      <w:tr w:rsidR="005F3F8A" w:rsidRPr="00F741C6" w:rsidTr="005D02FC">
        <w:trPr>
          <w:trHeight w:val="241"/>
          <w:jc w:val="center"/>
        </w:trPr>
        <w:tc>
          <w:tcPr>
            <w:tcW w:w="4054" w:type="dxa"/>
            <w:shd w:val="clear" w:color="auto" w:fill="auto"/>
          </w:tcPr>
          <w:p w:rsidR="005F3F8A" w:rsidRPr="00F741C6" w:rsidRDefault="005F3F8A" w:rsidP="005D02FC">
            <w:pPr>
              <w:autoSpaceDE w:val="0"/>
              <w:autoSpaceDN w:val="0"/>
              <w:adjustRightInd w:val="0"/>
              <w:ind w:left="29"/>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Pintura de interiores y exteriores de edificios</w:t>
            </w:r>
          </w:p>
        </w:tc>
        <w:tc>
          <w:tcPr>
            <w:tcW w:w="4272" w:type="dxa"/>
            <w:shd w:val="clear" w:color="auto" w:fill="auto"/>
          </w:tcPr>
          <w:p w:rsidR="005F3F8A" w:rsidRPr="00F741C6" w:rsidRDefault="005F3F8A" w:rsidP="005D02FC">
            <w:pPr>
              <w:autoSpaceDE w:val="0"/>
              <w:autoSpaceDN w:val="0"/>
              <w:adjustRightInd w:val="0"/>
              <w:ind w:left="86" w:right="143"/>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segundo trimestre del 2021</w:t>
            </w:r>
          </w:p>
        </w:tc>
      </w:tr>
    </w:tbl>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deberá de obtener el visto bueno por parte de la CESPT a través del “Residente de Mantenimiento”, en cuanto a las especificaciones técnicas de las pinturas y productos a utilizar y como evidencia del cumplimiento de lo solicitado en el párrafo que antecede, en un periodo no mayor a 30 días después de ejecutada la actividad,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entregar un reporte fotográfico en el cual se detallen las actividades realizadas y el comparativo del “antes y después” de las áreas pintadas.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designar recursos humanos, </w:t>
      </w:r>
      <w:r w:rsidRPr="00F741C6">
        <w:rPr>
          <w:rFonts w:asciiTheme="minorHAnsi" w:eastAsia="Times New Roman" w:hAnsiTheme="minorHAnsi" w:cs="Tahoma"/>
        </w:rPr>
        <w:t>materiales y financieros requeridos para las reparaciones de obra civil menores (cercos, puertas de acceso, banquetas, guarniciones, vialidades</w:t>
      </w:r>
      <w:r w:rsidRPr="00F741C6">
        <w:rPr>
          <w:rFonts w:asciiTheme="minorHAnsi" w:eastAsia="Times New Roman" w:hAnsiTheme="minorHAnsi" w:cs="Tahoma"/>
          <w:color w:val="000000"/>
        </w:rPr>
        <w:t xml:space="preserve">, etc.), todas las reparaciones realizadas deberán </w:t>
      </w:r>
      <w:r w:rsidRPr="00F741C6">
        <w:rPr>
          <w:rFonts w:asciiTheme="minorHAnsi" w:eastAsia="Times New Roman" w:hAnsiTheme="minorHAnsi" w:cs="Tahoma"/>
        </w:rPr>
        <w:t xml:space="preserve">ser autorizadas y firmado en bitácora por el Residente de Mantenimiento, asignado por La Comisión y jefe del departamento de electromecánica de la CESPT. </w:t>
      </w:r>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8" w:name="_Toc54358338"/>
      <w:r w:rsidRPr="00F741C6">
        <w:rPr>
          <w:rFonts w:asciiTheme="minorHAnsi" w:eastAsia="Times New Roman" w:hAnsiTheme="minorHAnsi" w:cs="Arial"/>
          <w:b/>
          <w:color w:val="000000"/>
        </w:rPr>
        <w:t>Mantenimiento Áreas Verdes</w:t>
      </w:r>
      <w:bookmarkEnd w:id="198"/>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designar recursos humanos y financieros para la conservación y mantenimiento del total de las áreas verdes y sistemas de riego existentes dentro delos predios, dichos servicios </w:t>
      </w:r>
      <w:r w:rsidRPr="00F741C6">
        <w:rPr>
          <w:rFonts w:asciiTheme="minorHAnsi" w:eastAsia="Times New Roman" w:hAnsiTheme="minorHAnsi" w:cs="Tahoma"/>
        </w:rPr>
        <w:t xml:space="preserve">podrán ser subcontratado, previo a dicha subcontratación.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9" w:name="_Toc54358339"/>
      <w:r w:rsidRPr="00F741C6">
        <w:rPr>
          <w:rFonts w:asciiTheme="minorHAnsi" w:eastAsia="Times New Roman" w:hAnsiTheme="minorHAnsi" w:cs="Arial"/>
          <w:b/>
          <w:color w:val="000000"/>
        </w:rPr>
        <w:t>Reporte Mensual</w:t>
      </w:r>
      <w:bookmarkEnd w:id="19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elaborar y presentar por escrito a la CESPT, un informe mensual de las actividades realizadas en la planta de tratamiento, dentro de los primeros 5 días naturales de cada mes. La información mínima que debe incluir es: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b/>
          <w:color w:val="000000"/>
        </w:rPr>
      </w:pPr>
      <w:r w:rsidRPr="00F741C6">
        <w:rPr>
          <w:rFonts w:asciiTheme="minorHAnsi" w:eastAsia="Times New Roman" w:hAnsiTheme="minorHAnsi" w:cs="Tahoma"/>
          <w:color w:val="000000"/>
        </w:rPr>
        <w:tab/>
      </w:r>
      <w:r w:rsidRPr="00F741C6">
        <w:rPr>
          <w:rFonts w:asciiTheme="minorHAnsi" w:eastAsia="Times New Roman" w:hAnsiTheme="minorHAnsi" w:cs="Tahoma"/>
          <w:b/>
          <w:color w:val="000000"/>
        </w:rPr>
        <w:t xml:space="preserve">A. Reporte de Operación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0"/>
          <w:numId w:val="25"/>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volumen de agua residual tratada</w:t>
      </w:r>
    </w:p>
    <w:p w:rsidR="005F3F8A" w:rsidRPr="00F741C6" w:rsidRDefault="005F3F8A" w:rsidP="00546D19">
      <w:pPr>
        <w:numPr>
          <w:ilvl w:val="0"/>
          <w:numId w:val="25"/>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flujo promedio, máximo y mínimo en el afluente y efluente, el flujo de reúso interno, y de recirculación en tanques de lixiviados</w:t>
      </w:r>
    </w:p>
    <w:p w:rsidR="005F3F8A" w:rsidRPr="00F741C6" w:rsidRDefault="005F3F8A" w:rsidP="00546D19">
      <w:pPr>
        <w:numPr>
          <w:ilvl w:val="0"/>
          <w:numId w:val="25"/>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Resumen operativo de cada una de las unidades: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proofErr w:type="spellStart"/>
      <w:r w:rsidRPr="00F741C6">
        <w:rPr>
          <w:rFonts w:asciiTheme="minorHAnsi" w:eastAsia="Times New Roman" w:hAnsiTheme="minorHAnsi" w:cs="Tahoma"/>
        </w:rPr>
        <w:t>Pretratamiento</w:t>
      </w:r>
      <w:proofErr w:type="spellEnd"/>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Reactores biológicos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proofErr w:type="spellStart"/>
      <w:r w:rsidRPr="00F741C6">
        <w:rPr>
          <w:rFonts w:asciiTheme="minorHAnsi" w:eastAsia="Times New Roman" w:hAnsiTheme="minorHAnsi" w:cs="Tahoma"/>
        </w:rPr>
        <w:t>Sedimentadores</w:t>
      </w:r>
      <w:proofErr w:type="spellEnd"/>
      <w:r w:rsidRPr="00F741C6">
        <w:rPr>
          <w:rFonts w:asciiTheme="minorHAnsi" w:eastAsia="Times New Roman" w:hAnsiTheme="minorHAnsi" w:cs="Tahoma"/>
        </w:rPr>
        <w:t xml:space="preserve">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Filtros rápidos de arena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Sistema de desinfección</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Edificio de lodos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Cisterna de almacenamiento y cárcamos de bombeo de agua de reúso.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autoSpaceDE w:val="0"/>
        <w:autoSpaceDN w:val="0"/>
        <w:adjustRightInd w:val="0"/>
        <w:ind w:left="-426" w:right="-567"/>
        <w:jc w:val="both"/>
        <w:rPr>
          <w:rFonts w:asciiTheme="minorHAnsi" w:eastAsia="Times New Roman" w:hAnsiTheme="minorHAnsi" w:cs="Tahoma"/>
          <w:b/>
          <w:color w:val="000000"/>
        </w:rPr>
      </w:pPr>
      <w:r w:rsidRPr="00F741C6">
        <w:rPr>
          <w:rFonts w:asciiTheme="minorHAnsi" w:eastAsia="Times New Roman" w:hAnsiTheme="minorHAnsi" w:cs="Tahoma"/>
          <w:b/>
          <w:color w:val="000000"/>
        </w:rPr>
        <w:t>B. Reporte de actividades diarias de operación</w:t>
      </w:r>
    </w:p>
    <w:p w:rsidR="005F3F8A" w:rsidRPr="00F741C6" w:rsidRDefault="005F3F8A" w:rsidP="005F3F8A">
      <w:pPr>
        <w:autoSpaceDE w:val="0"/>
        <w:autoSpaceDN w:val="0"/>
        <w:adjustRightInd w:val="0"/>
        <w:ind w:left="-426" w:right="-567" w:hanging="270"/>
        <w:jc w:val="both"/>
        <w:rPr>
          <w:rFonts w:asciiTheme="minorHAnsi" w:eastAsia="Times New Roman" w:hAnsiTheme="minorHAnsi" w:cs="Tahoma"/>
          <w:color w:val="000000"/>
        </w:rPr>
      </w:pP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Indicadores de operación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Tabla del personal que laboro en la PTAR por día</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Actividades de limpieza y/o lavado de equipos y/o instalaciones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Reparaciones realizadas a equipos y/o instalaciones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Calibraciones realizadas a equipos de monitoreo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Actividades de mantenimiento a equipos, interconexiones, válvulas</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Tabla del equipo que opero durante el mes</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Personal externo que realizó visitas a la PTAR</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Condensado del </w:t>
      </w:r>
      <w:proofErr w:type="spellStart"/>
      <w:r w:rsidRPr="00F741C6">
        <w:rPr>
          <w:rFonts w:asciiTheme="minorHAnsi" w:eastAsia="Times New Roman" w:hAnsiTheme="minorHAnsi" w:cs="Tahoma"/>
          <w:color w:val="000000"/>
        </w:rPr>
        <w:t>Checklist</w:t>
      </w:r>
      <w:proofErr w:type="spellEnd"/>
      <w:r w:rsidRPr="00F741C6">
        <w:rPr>
          <w:rFonts w:asciiTheme="minorHAnsi" w:eastAsia="Times New Roman" w:hAnsiTheme="minorHAnsi" w:cs="Tahoma"/>
          <w:color w:val="000000"/>
        </w:rPr>
        <w:t xml:space="preserve"> diario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jc w:val="both"/>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C. Reporte de Calidad del agua residual en afluente y efluente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28"/>
        </w:numPr>
        <w:autoSpaceDE w:val="0"/>
        <w:autoSpaceDN w:val="0"/>
        <w:adjustRightInd w:val="0"/>
        <w:ind w:left="142" w:right="-567"/>
        <w:contextualSpacing/>
        <w:rPr>
          <w:rFonts w:asciiTheme="minorHAnsi" w:eastAsia="Times New Roman" w:hAnsiTheme="minorHAnsi" w:cs="Tahoma"/>
          <w:color w:val="000000"/>
        </w:rPr>
      </w:pPr>
      <w:r w:rsidRPr="00F741C6">
        <w:rPr>
          <w:rFonts w:asciiTheme="minorHAnsi" w:eastAsia="Times New Roman" w:hAnsiTheme="minorHAnsi" w:cs="Tahoma"/>
          <w:color w:val="000000"/>
        </w:rPr>
        <w:t>Resumen de la Calidad del agua promedio durante el mes</w:t>
      </w:r>
    </w:p>
    <w:p w:rsidR="005F3F8A" w:rsidRPr="00F741C6" w:rsidRDefault="005F3F8A" w:rsidP="00546D19">
      <w:pPr>
        <w:numPr>
          <w:ilvl w:val="0"/>
          <w:numId w:val="28"/>
        </w:numPr>
        <w:autoSpaceDE w:val="0"/>
        <w:autoSpaceDN w:val="0"/>
        <w:adjustRightInd w:val="0"/>
        <w:ind w:left="142" w:right="-567"/>
        <w:contextualSpacing/>
        <w:rPr>
          <w:rFonts w:asciiTheme="minorHAnsi" w:eastAsia="Times New Roman" w:hAnsiTheme="minorHAnsi" w:cs="Tahoma"/>
          <w:color w:val="000000"/>
        </w:rPr>
      </w:pPr>
      <w:r w:rsidRPr="00F741C6">
        <w:rPr>
          <w:rFonts w:asciiTheme="minorHAnsi" w:eastAsia="Times New Roman" w:hAnsiTheme="minorHAnsi" w:cs="Tahoma"/>
          <w:color w:val="000000"/>
        </w:rPr>
        <w:t>Tabla Reporte del afluente del mes</w:t>
      </w:r>
    </w:p>
    <w:p w:rsidR="005F3F8A" w:rsidRPr="00F741C6" w:rsidRDefault="005F3F8A" w:rsidP="00546D19">
      <w:pPr>
        <w:numPr>
          <w:ilvl w:val="0"/>
          <w:numId w:val="28"/>
        </w:numPr>
        <w:autoSpaceDE w:val="0"/>
        <w:autoSpaceDN w:val="0"/>
        <w:adjustRightInd w:val="0"/>
        <w:ind w:left="142" w:right="-567"/>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Reporte del efluente del mes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D. Reporte de Flujos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29"/>
        </w:numPr>
        <w:autoSpaceDE w:val="0"/>
        <w:autoSpaceDN w:val="0"/>
        <w:adjustRightInd w:val="0"/>
        <w:ind w:left="142" w:right="-567" w:hanging="450"/>
        <w:contextualSpacing/>
        <w:rPr>
          <w:rFonts w:asciiTheme="minorHAnsi" w:eastAsia="Times New Roman" w:hAnsiTheme="minorHAnsi" w:cs="Tahoma"/>
          <w:color w:val="000000"/>
        </w:rPr>
      </w:pPr>
      <w:r w:rsidRPr="00F741C6">
        <w:rPr>
          <w:rFonts w:asciiTheme="minorHAnsi" w:eastAsia="Times New Roman" w:hAnsiTheme="minorHAnsi" w:cs="Tahoma"/>
          <w:color w:val="000000"/>
        </w:rPr>
        <w:t>Consumos de agua en la planta</w:t>
      </w:r>
    </w:p>
    <w:p w:rsidR="005F3F8A" w:rsidRPr="00F741C6" w:rsidRDefault="005F3F8A" w:rsidP="00546D19">
      <w:pPr>
        <w:numPr>
          <w:ilvl w:val="0"/>
          <w:numId w:val="29"/>
        </w:numPr>
        <w:autoSpaceDE w:val="0"/>
        <w:autoSpaceDN w:val="0"/>
        <w:adjustRightInd w:val="0"/>
        <w:ind w:left="142" w:right="-567" w:hanging="45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Balance de las plantas (considerar: perdidas, evaporación, lodos, etc.)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E. Reporte de Procesos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1"/>
          <w:numId w:val="58"/>
        </w:numPr>
        <w:tabs>
          <w:tab w:val="left" w:pos="2250"/>
          <w:tab w:val="left" w:pos="234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resumen de operación del mes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9"/>
        <w:gridCol w:w="1270"/>
        <w:gridCol w:w="954"/>
        <w:gridCol w:w="1376"/>
        <w:gridCol w:w="1482"/>
        <w:gridCol w:w="2329"/>
      </w:tblGrid>
      <w:tr w:rsidR="005F3F8A" w:rsidRPr="00F741C6" w:rsidTr="005D02FC">
        <w:trPr>
          <w:trHeight w:val="363"/>
          <w:jc w:val="center"/>
        </w:trPr>
        <w:tc>
          <w:tcPr>
            <w:tcW w:w="1079" w:type="dxa"/>
          </w:tcPr>
          <w:p w:rsidR="005F3F8A" w:rsidRPr="00F741C6" w:rsidRDefault="005F3F8A" w:rsidP="005D02FC">
            <w:pPr>
              <w:autoSpaceDE w:val="0"/>
              <w:autoSpaceDN w:val="0"/>
              <w:adjustRightInd w:val="0"/>
              <w:ind w:left="29" w:right="-17"/>
              <w:rPr>
                <w:rFonts w:asciiTheme="minorHAnsi" w:eastAsia="Times New Roman" w:hAnsiTheme="minorHAnsi" w:cs="Tahoma"/>
                <w:color w:val="000000"/>
              </w:rPr>
            </w:pPr>
            <w:r w:rsidRPr="00F741C6">
              <w:rPr>
                <w:rFonts w:asciiTheme="minorHAnsi" w:eastAsia="Times New Roman" w:hAnsiTheme="minorHAnsi" w:cs="Tahoma"/>
                <w:color w:val="000000"/>
              </w:rPr>
              <w:t xml:space="preserve">Fecha </w:t>
            </w:r>
          </w:p>
        </w:tc>
        <w:tc>
          <w:tcPr>
            <w:tcW w:w="1270" w:type="dxa"/>
          </w:tcPr>
          <w:p w:rsidR="005F3F8A" w:rsidRPr="00F741C6" w:rsidRDefault="005F3F8A" w:rsidP="005D02FC">
            <w:pPr>
              <w:tabs>
                <w:tab w:val="left" w:pos="935"/>
              </w:tabs>
              <w:autoSpaceDE w:val="0"/>
              <w:autoSpaceDN w:val="0"/>
              <w:adjustRightInd w:val="0"/>
              <w:ind w:left="-58" w:right="119"/>
              <w:rPr>
                <w:rFonts w:asciiTheme="minorHAnsi" w:eastAsia="Times New Roman" w:hAnsiTheme="minorHAnsi" w:cs="Tahoma"/>
                <w:color w:val="000000"/>
              </w:rPr>
            </w:pPr>
            <w:r w:rsidRPr="00F741C6">
              <w:rPr>
                <w:rFonts w:asciiTheme="minorHAnsi" w:eastAsia="Times New Roman" w:hAnsiTheme="minorHAnsi" w:cs="Tahoma"/>
                <w:color w:val="000000"/>
              </w:rPr>
              <w:t xml:space="preserve">Flujo (m3/día) </w:t>
            </w:r>
          </w:p>
        </w:tc>
        <w:tc>
          <w:tcPr>
            <w:tcW w:w="952" w:type="dxa"/>
          </w:tcPr>
          <w:p w:rsidR="005F3F8A" w:rsidRPr="00F741C6" w:rsidRDefault="005F3F8A" w:rsidP="005D02FC">
            <w:pPr>
              <w:autoSpaceDE w:val="0"/>
              <w:autoSpaceDN w:val="0"/>
              <w:adjustRightInd w:val="0"/>
              <w:ind w:left="-82"/>
              <w:rPr>
                <w:rFonts w:asciiTheme="minorHAnsi" w:eastAsia="Times New Roman" w:hAnsiTheme="minorHAnsi" w:cs="Tahoma"/>
                <w:color w:val="000000"/>
              </w:rPr>
            </w:pPr>
            <w:r w:rsidRPr="00F741C6">
              <w:rPr>
                <w:rFonts w:asciiTheme="minorHAnsi" w:eastAsia="Times New Roman" w:hAnsiTheme="minorHAnsi" w:cs="Tahoma"/>
                <w:color w:val="000000"/>
              </w:rPr>
              <w:t xml:space="preserve">RAS (l/s) </w:t>
            </w:r>
          </w:p>
        </w:tc>
        <w:tc>
          <w:tcPr>
            <w:tcW w:w="1376" w:type="dxa"/>
          </w:tcPr>
          <w:p w:rsidR="005F3F8A" w:rsidRPr="00F741C6" w:rsidRDefault="005F3F8A" w:rsidP="005D02FC">
            <w:pPr>
              <w:autoSpaceDE w:val="0"/>
              <w:autoSpaceDN w:val="0"/>
              <w:adjustRightInd w:val="0"/>
              <w:ind w:left="-14" w:right="40"/>
              <w:rPr>
                <w:rFonts w:asciiTheme="minorHAnsi" w:eastAsia="Times New Roman" w:hAnsiTheme="minorHAnsi" w:cs="Tahoma"/>
                <w:color w:val="000000"/>
              </w:rPr>
            </w:pPr>
            <w:r w:rsidRPr="00F741C6">
              <w:rPr>
                <w:rFonts w:asciiTheme="minorHAnsi" w:eastAsia="Times New Roman" w:hAnsiTheme="minorHAnsi" w:cs="Tahoma"/>
                <w:color w:val="000000"/>
              </w:rPr>
              <w:t xml:space="preserve">Oxígeno Disuelto </w:t>
            </w:r>
          </w:p>
        </w:tc>
        <w:tc>
          <w:tcPr>
            <w:tcW w:w="1482" w:type="dxa"/>
          </w:tcPr>
          <w:p w:rsidR="005F3F8A" w:rsidRPr="00F741C6" w:rsidRDefault="005F3F8A" w:rsidP="005D02FC">
            <w:pPr>
              <w:autoSpaceDE w:val="0"/>
              <w:autoSpaceDN w:val="0"/>
              <w:adjustRightInd w:val="0"/>
              <w:rPr>
                <w:rFonts w:asciiTheme="minorHAnsi" w:eastAsia="Times New Roman" w:hAnsiTheme="minorHAnsi" w:cs="Tahoma"/>
                <w:color w:val="000000"/>
              </w:rPr>
            </w:pPr>
            <w:r w:rsidRPr="00F741C6">
              <w:rPr>
                <w:rFonts w:asciiTheme="minorHAnsi" w:eastAsia="Times New Roman" w:hAnsiTheme="minorHAnsi" w:cs="Tahoma"/>
                <w:color w:val="000000"/>
              </w:rPr>
              <w:t xml:space="preserve">Altura del colchón del lodo </w:t>
            </w:r>
          </w:p>
        </w:tc>
        <w:tc>
          <w:tcPr>
            <w:tcW w:w="2329" w:type="dxa"/>
          </w:tcPr>
          <w:p w:rsidR="005F3F8A" w:rsidRPr="00F741C6" w:rsidRDefault="005F3F8A" w:rsidP="005D02FC">
            <w:pPr>
              <w:autoSpaceDE w:val="0"/>
              <w:autoSpaceDN w:val="0"/>
              <w:adjustRightInd w:val="0"/>
              <w:ind w:left="-37" w:right="165"/>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de sólidos (ml/L) S. </w:t>
            </w:r>
          </w:p>
        </w:tc>
      </w:tr>
      <w:tr w:rsidR="005F3F8A" w:rsidRPr="00F741C6" w:rsidTr="005D02FC">
        <w:trPr>
          <w:trHeight w:val="155"/>
          <w:jc w:val="center"/>
        </w:trPr>
        <w:tc>
          <w:tcPr>
            <w:tcW w:w="3303" w:type="dxa"/>
            <w:gridSpan w:val="3"/>
          </w:tcPr>
          <w:p w:rsidR="005F3F8A" w:rsidRPr="00F741C6" w:rsidRDefault="005F3F8A" w:rsidP="005D02FC">
            <w:pPr>
              <w:autoSpaceDE w:val="0"/>
              <w:autoSpaceDN w:val="0"/>
              <w:adjustRightInd w:val="0"/>
              <w:ind w:left="29" w:right="223"/>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Reactores </w:t>
            </w:r>
          </w:p>
        </w:tc>
        <w:tc>
          <w:tcPr>
            <w:tcW w:w="5187" w:type="dxa"/>
            <w:gridSpan w:val="3"/>
          </w:tcPr>
          <w:p w:rsidR="005F3F8A" w:rsidRPr="00F741C6" w:rsidRDefault="005F3F8A" w:rsidP="005D02FC">
            <w:pPr>
              <w:autoSpaceDE w:val="0"/>
              <w:autoSpaceDN w:val="0"/>
              <w:adjustRightInd w:val="0"/>
              <w:ind w:left="128" w:right="23"/>
              <w:rPr>
                <w:rFonts w:asciiTheme="minorHAnsi" w:eastAsia="Times New Roman" w:hAnsiTheme="minorHAnsi" w:cs="Tahoma"/>
                <w:color w:val="000000"/>
              </w:rPr>
            </w:pPr>
            <w:r w:rsidRPr="00F741C6">
              <w:rPr>
                <w:rFonts w:asciiTheme="minorHAnsi" w:eastAsia="Times New Roman" w:hAnsiTheme="minorHAnsi" w:cs="Tahoma"/>
                <w:color w:val="000000"/>
              </w:rPr>
              <w:t xml:space="preserve">Clarificadores </w:t>
            </w:r>
          </w:p>
        </w:tc>
      </w:tr>
      <w:tr w:rsidR="005F3F8A" w:rsidRPr="00F741C6" w:rsidTr="005D02FC">
        <w:trPr>
          <w:trHeight w:val="346"/>
          <w:jc w:val="center"/>
        </w:trPr>
        <w:tc>
          <w:tcPr>
            <w:tcW w:w="1079" w:type="dxa"/>
          </w:tcPr>
          <w:p w:rsidR="005F3F8A" w:rsidRPr="00F741C6" w:rsidRDefault="005F3F8A" w:rsidP="005D02FC">
            <w:pPr>
              <w:autoSpaceDE w:val="0"/>
              <w:autoSpaceDN w:val="0"/>
              <w:adjustRightInd w:val="0"/>
              <w:rPr>
                <w:rFonts w:asciiTheme="minorHAnsi" w:eastAsia="Times New Roman" w:hAnsiTheme="minorHAnsi" w:cs="Tahoma"/>
                <w:color w:val="000000"/>
              </w:rPr>
            </w:pPr>
            <w:r w:rsidRPr="00F741C6">
              <w:rPr>
                <w:rFonts w:asciiTheme="minorHAnsi" w:eastAsia="Times New Roman" w:hAnsiTheme="minorHAnsi" w:cs="Tahoma"/>
                <w:color w:val="000000"/>
              </w:rPr>
              <w:t xml:space="preserve">TA 1 </w:t>
            </w:r>
          </w:p>
        </w:tc>
        <w:tc>
          <w:tcPr>
            <w:tcW w:w="1270" w:type="dxa"/>
          </w:tcPr>
          <w:p w:rsidR="005F3F8A" w:rsidRPr="00F741C6" w:rsidRDefault="005F3F8A" w:rsidP="005D02FC">
            <w:pPr>
              <w:autoSpaceDE w:val="0"/>
              <w:autoSpaceDN w:val="0"/>
              <w:adjustRightInd w:val="0"/>
              <w:ind w:left="-58"/>
              <w:rPr>
                <w:rFonts w:asciiTheme="minorHAnsi" w:eastAsia="Times New Roman" w:hAnsiTheme="minorHAnsi" w:cs="Tahoma"/>
                <w:color w:val="000000"/>
              </w:rPr>
            </w:pPr>
            <w:r w:rsidRPr="00F741C6">
              <w:rPr>
                <w:rFonts w:asciiTheme="minorHAnsi" w:eastAsia="Times New Roman" w:hAnsiTheme="minorHAnsi" w:cs="Tahoma"/>
                <w:color w:val="000000"/>
              </w:rPr>
              <w:t xml:space="preserve">TA 2 </w:t>
            </w:r>
          </w:p>
        </w:tc>
        <w:tc>
          <w:tcPr>
            <w:tcW w:w="952" w:type="dxa"/>
          </w:tcPr>
          <w:p w:rsidR="005F3F8A" w:rsidRPr="00F741C6" w:rsidRDefault="005F3F8A" w:rsidP="005D02FC">
            <w:pPr>
              <w:autoSpaceDE w:val="0"/>
              <w:autoSpaceDN w:val="0"/>
              <w:adjustRightInd w:val="0"/>
              <w:ind w:right="-82"/>
              <w:rPr>
                <w:rFonts w:asciiTheme="minorHAnsi" w:eastAsia="Times New Roman" w:hAnsiTheme="minorHAnsi" w:cs="Tahoma"/>
                <w:color w:val="000000"/>
              </w:rPr>
            </w:pPr>
            <w:r w:rsidRPr="00F741C6">
              <w:rPr>
                <w:rFonts w:asciiTheme="minorHAnsi" w:eastAsia="Times New Roman" w:hAnsiTheme="minorHAnsi" w:cs="Tahoma"/>
                <w:color w:val="000000"/>
              </w:rPr>
              <w:t xml:space="preserve">1 </w:t>
            </w:r>
          </w:p>
        </w:tc>
        <w:tc>
          <w:tcPr>
            <w:tcW w:w="1376" w:type="dxa"/>
          </w:tcPr>
          <w:p w:rsidR="005F3F8A" w:rsidRPr="00F741C6" w:rsidRDefault="005F3F8A" w:rsidP="005D02FC">
            <w:pPr>
              <w:autoSpaceDE w:val="0"/>
              <w:autoSpaceDN w:val="0"/>
              <w:adjustRightInd w:val="0"/>
              <w:ind w:left="128" w:right="181"/>
              <w:rPr>
                <w:rFonts w:asciiTheme="minorHAnsi" w:eastAsia="Times New Roman" w:hAnsiTheme="minorHAnsi" w:cs="Tahoma"/>
                <w:color w:val="000000"/>
              </w:rPr>
            </w:pPr>
            <w:r w:rsidRPr="00F741C6">
              <w:rPr>
                <w:rFonts w:asciiTheme="minorHAnsi" w:eastAsia="Times New Roman" w:hAnsiTheme="minorHAnsi" w:cs="Tahoma"/>
                <w:color w:val="000000"/>
              </w:rPr>
              <w:t xml:space="preserve">2 </w:t>
            </w:r>
          </w:p>
        </w:tc>
        <w:tc>
          <w:tcPr>
            <w:tcW w:w="1482" w:type="dxa"/>
          </w:tcPr>
          <w:p w:rsidR="005F3F8A" w:rsidRPr="00F741C6" w:rsidRDefault="005F3F8A" w:rsidP="005D02FC">
            <w:pPr>
              <w:autoSpaceDE w:val="0"/>
              <w:autoSpaceDN w:val="0"/>
              <w:adjustRightInd w:val="0"/>
              <w:ind w:left="170" w:right="104"/>
              <w:rPr>
                <w:rFonts w:asciiTheme="minorHAnsi" w:eastAsia="Times New Roman" w:hAnsiTheme="minorHAnsi" w:cs="Tahoma"/>
                <w:color w:val="000000"/>
              </w:rPr>
            </w:pPr>
            <w:r w:rsidRPr="00F741C6">
              <w:rPr>
                <w:rFonts w:asciiTheme="minorHAnsi" w:eastAsia="Times New Roman" w:hAnsiTheme="minorHAnsi" w:cs="Tahoma"/>
                <w:color w:val="000000"/>
              </w:rPr>
              <w:t xml:space="preserve">S. SED 1 </w:t>
            </w:r>
          </w:p>
        </w:tc>
        <w:tc>
          <w:tcPr>
            <w:tcW w:w="2329" w:type="dxa"/>
          </w:tcPr>
          <w:p w:rsidR="005F3F8A" w:rsidRPr="00F741C6" w:rsidRDefault="005F3F8A" w:rsidP="005D02FC">
            <w:pPr>
              <w:autoSpaceDE w:val="0"/>
              <w:autoSpaceDN w:val="0"/>
              <w:adjustRightInd w:val="0"/>
              <w:ind w:right="307"/>
              <w:rPr>
                <w:rFonts w:asciiTheme="minorHAnsi" w:eastAsia="Times New Roman" w:hAnsiTheme="minorHAnsi" w:cs="Tahoma"/>
                <w:color w:val="000000"/>
              </w:rPr>
            </w:pPr>
            <w:r w:rsidRPr="00F741C6">
              <w:rPr>
                <w:rFonts w:asciiTheme="minorHAnsi" w:eastAsia="Times New Roman" w:hAnsiTheme="minorHAnsi" w:cs="Tahoma"/>
                <w:color w:val="000000"/>
              </w:rPr>
              <w:t xml:space="preserve">S. SED 2 </w:t>
            </w:r>
          </w:p>
        </w:tc>
      </w:tr>
      <w:tr w:rsidR="005F3F8A" w:rsidRPr="00F741C6" w:rsidTr="005D02FC">
        <w:trPr>
          <w:trHeight w:val="192"/>
          <w:jc w:val="center"/>
        </w:trPr>
        <w:tc>
          <w:tcPr>
            <w:tcW w:w="8490" w:type="dxa"/>
            <w:gridSpan w:val="6"/>
          </w:tcPr>
          <w:p w:rsidR="005F3F8A" w:rsidRPr="00F741C6" w:rsidRDefault="005F3F8A" w:rsidP="005D02FC">
            <w:pPr>
              <w:autoSpaceDE w:val="0"/>
              <w:autoSpaceDN w:val="0"/>
              <w:adjustRightInd w:val="0"/>
              <w:ind w:left="171" w:right="165"/>
              <w:rPr>
                <w:rFonts w:asciiTheme="minorHAnsi" w:eastAsia="Times New Roman" w:hAnsiTheme="minorHAnsi" w:cs="Tahoma"/>
                <w:color w:val="000000"/>
              </w:rPr>
            </w:pPr>
            <w:r w:rsidRPr="00F741C6">
              <w:rPr>
                <w:rFonts w:asciiTheme="minorHAnsi" w:eastAsia="Times New Roman" w:hAnsiTheme="minorHAnsi" w:cs="Tahoma"/>
                <w:color w:val="000000"/>
              </w:rPr>
              <w:t xml:space="preserve">Día 1 </w:t>
            </w:r>
          </w:p>
        </w:tc>
      </w:tr>
      <w:tr w:rsidR="005F3F8A" w:rsidRPr="00F741C6" w:rsidTr="005D02FC">
        <w:trPr>
          <w:trHeight w:val="192"/>
          <w:jc w:val="center"/>
        </w:trPr>
        <w:tc>
          <w:tcPr>
            <w:tcW w:w="8490" w:type="dxa"/>
            <w:gridSpan w:val="6"/>
          </w:tcPr>
          <w:p w:rsidR="005F3F8A" w:rsidRPr="00F741C6" w:rsidRDefault="005F3F8A" w:rsidP="005D02FC">
            <w:pPr>
              <w:autoSpaceDE w:val="0"/>
              <w:autoSpaceDN w:val="0"/>
              <w:adjustRightInd w:val="0"/>
              <w:ind w:left="29" w:right="590"/>
              <w:rPr>
                <w:rFonts w:asciiTheme="minorHAnsi" w:eastAsia="Times New Roman" w:hAnsiTheme="minorHAnsi" w:cs="Tahoma"/>
                <w:color w:val="000000"/>
              </w:rPr>
            </w:pPr>
            <w:r w:rsidRPr="00F741C6">
              <w:rPr>
                <w:rFonts w:asciiTheme="minorHAnsi" w:eastAsia="Times New Roman" w:hAnsiTheme="minorHAnsi" w:cs="Tahoma"/>
                <w:color w:val="000000"/>
              </w:rPr>
              <w:t xml:space="preserve">… </w:t>
            </w:r>
          </w:p>
        </w:tc>
      </w:tr>
    </w:tbl>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1"/>
          <w:numId w:val="58"/>
        </w:numPr>
        <w:tabs>
          <w:tab w:val="left" w:pos="225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sólidos sedimentables en cada reactor </w:t>
      </w:r>
    </w:p>
    <w:p w:rsidR="005F3F8A" w:rsidRPr="00F741C6" w:rsidRDefault="005F3F8A" w:rsidP="00546D19">
      <w:pPr>
        <w:numPr>
          <w:ilvl w:val="1"/>
          <w:numId w:val="58"/>
        </w:numPr>
        <w:tabs>
          <w:tab w:val="left" w:pos="225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colchón de lodos de cada </w:t>
      </w:r>
      <w:proofErr w:type="spellStart"/>
      <w:r w:rsidRPr="00F741C6">
        <w:rPr>
          <w:rFonts w:asciiTheme="minorHAnsi" w:eastAsia="Times New Roman" w:hAnsiTheme="minorHAnsi" w:cs="Tahoma"/>
          <w:color w:val="000000"/>
        </w:rPr>
        <w:t>Sedimentador</w:t>
      </w:r>
      <w:proofErr w:type="spellEnd"/>
      <w:r w:rsidRPr="00F741C6">
        <w:rPr>
          <w:rFonts w:asciiTheme="minorHAnsi" w:eastAsia="Times New Roman" w:hAnsiTheme="minorHAnsi" w:cs="Tahoma"/>
          <w:color w:val="000000"/>
        </w:rPr>
        <w:t xml:space="preserve"> secundario</w:t>
      </w:r>
    </w:p>
    <w:p w:rsidR="005F3F8A" w:rsidRPr="00F741C6" w:rsidRDefault="005F3F8A" w:rsidP="00546D19">
      <w:pPr>
        <w:numPr>
          <w:ilvl w:val="1"/>
          <w:numId w:val="58"/>
        </w:numPr>
        <w:tabs>
          <w:tab w:val="left" w:pos="225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parámetros de control del mes.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F. Reporte de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reporte de digestores del mes</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reporte de espesado </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reporte de deshidratado </w:t>
      </w: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G. Reporte de Mantenimiento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Indicadores de mantenimiento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de equipos fuera de servicio, con causas, fecha de falla y fecha de reparación</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reporte de mantenimiento preventivo por equipo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reporte de mantenimiento correctivo por equipo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Consumo energético por equipo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 xml:space="preserve">Reporte fotográfico de las actividades </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Inventario mensual en el almacén</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0" w:name="_Toc54358340"/>
      <w:r w:rsidRPr="00F741C6">
        <w:rPr>
          <w:rFonts w:asciiTheme="minorHAnsi" w:eastAsia="Times New Roman" w:hAnsiTheme="minorHAnsi" w:cs="Arial"/>
          <w:b/>
          <w:color w:val="000000"/>
        </w:rPr>
        <w:t>Cambios de personal</w:t>
      </w:r>
      <w:bookmarkEnd w:id="200"/>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highlight w:val="green"/>
        </w:rPr>
      </w:pPr>
      <w:r w:rsidRPr="00F741C6">
        <w:rPr>
          <w:rFonts w:asciiTheme="minorHAnsi" w:eastAsia="Times New Roman" w:hAnsiTheme="minorHAnsi" w:cs="Tahoma"/>
          <w:color w:val="000000"/>
        </w:rPr>
        <w:t xml:space="preserve">En caso de que 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tuviera necesidad de sustituir personal de la plantilla autorizada, tendrá que encontrar sustitutos con la capacidad técnica suficiente para lograr los objetivos y alcances en los presentes términos, debiendo actualizar y presentar con frecuencia mensual para Visto Bueno de esta Comisión la información requerida.</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1" w:name="_Toc54358341"/>
      <w:r w:rsidRPr="00F741C6">
        <w:rPr>
          <w:rFonts w:asciiTheme="minorHAnsi" w:eastAsia="Times New Roman" w:hAnsiTheme="minorHAnsi" w:cs="Arial"/>
          <w:b/>
          <w:color w:val="000000"/>
        </w:rPr>
        <w:t>Persona de enlace y domicilio convencional</w:t>
      </w:r>
      <w:bookmarkEnd w:id="201"/>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designará a una persona con los conocimientos técnicos, a fin de ser enlace con la CESPT para la prestación del mantenimiento preventivo y de tratamiento aguas residuales.</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a través de la persona enlace deberá realizar la comunicación de incidencia que afecte de manera significativa al funcionamiento de las instalaciones con carácter inmediato.</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establecer un domicilio convencional donde se le pueda localizar en la ciudad de Tijuana o Playas de Rosarito, así como proporcionar las facilidades necesarias a efecto de que se les pueda localizar para atender cualquier asunto relacionado con la planta de tratamiento, para lo cual deberá proporcionar dentro de los primeros 5 días naturales a partir de la vigencia del contrato nombres, teléfonos (móvil y fijos) donde se le localice las 24 horas.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8A425D"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2" w:name="_Toc54358342"/>
      <w:r w:rsidRPr="008A425D">
        <w:rPr>
          <w:rFonts w:asciiTheme="minorHAnsi" w:eastAsia="Times New Roman" w:hAnsiTheme="minorHAnsi" w:cs="Arial"/>
          <w:b/>
          <w:color w:val="000000"/>
        </w:rPr>
        <w:t>Seguros</w:t>
      </w:r>
      <w:bookmarkEnd w:id="202"/>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8A425D">
        <w:rPr>
          <w:rFonts w:asciiTheme="minorHAnsi" w:eastAsia="Times New Roman" w:hAnsiTheme="minorHAnsi" w:cs="Tahoma"/>
        </w:rPr>
        <w:t>El “</w:t>
      </w:r>
      <w:r w:rsidRPr="008A425D">
        <w:rPr>
          <w:rFonts w:asciiTheme="minorHAnsi" w:eastAsia="Times New Roman" w:hAnsiTheme="minorHAnsi" w:cs="Tahoma"/>
          <w:i/>
        </w:rPr>
        <w:t>Prestador de Servicio</w:t>
      </w:r>
      <w:r w:rsidRPr="008A425D">
        <w:rPr>
          <w:rFonts w:asciiTheme="minorHAnsi" w:eastAsia="Times New Roman" w:hAnsiTheme="minorHAnsi" w:cs="Tahoma"/>
        </w:rPr>
        <w:t xml:space="preserve">” se obliga a contratar un seguro de cobertura amplia 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w:t>
      </w:r>
      <w:r w:rsidRPr="008A425D">
        <w:rPr>
          <w:rFonts w:asciiTheme="minorHAnsi" w:eastAsia="Times New Roman" w:hAnsiTheme="minorHAnsi" w:cs="Tahoma"/>
        </w:rPr>
        <w:lastRenderedPageBreak/>
        <w:t xml:space="preserve">derivadas por negligencia de su personal, para asegurar que todos los componentes de la PTAR durante todo el plazo del contrato, y en su caso, a la prórroga del mismo, si se pacta un nuevo periodo de operación. El importe de este seguro deberá aplicarse únicamente a resarcir los daños que ampara y por el cual fue contratado por un monto de $ 9, 000,000.00 </w:t>
      </w:r>
      <w:proofErr w:type="spellStart"/>
      <w:r w:rsidRPr="008A425D">
        <w:rPr>
          <w:rFonts w:asciiTheme="minorHAnsi" w:eastAsia="Times New Roman" w:hAnsiTheme="minorHAnsi" w:cs="Tahoma"/>
        </w:rPr>
        <w:t>dlls</w:t>
      </w:r>
      <w:proofErr w:type="spellEnd"/>
      <w:r w:rsidRPr="008A425D">
        <w:rPr>
          <w:rFonts w:asciiTheme="minorHAnsi" w:eastAsia="Times New Roman" w:hAnsiTheme="minorHAnsi" w:cs="Tahoma"/>
        </w:rPr>
        <w:t>.</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3" w:name="_Toc54358343"/>
      <w:r w:rsidRPr="00F741C6">
        <w:rPr>
          <w:rFonts w:asciiTheme="minorHAnsi" w:eastAsia="Times New Roman" w:hAnsiTheme="minorHAnsi" w:cs="Arial"/>
          <w:b/>
          <w:color w:val="000000"/>
        </w:rPr>
        <w:t>Accesos</w:t>
      </w:r>
      <w:bookmarkEnd w:id="203"/>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quedará obligado a atender y permitir el acceso al personal que esta Comisión designe a la planta de tratamiento de aguas residuales a efecto de constatar bajo qué condiciones se encuentra operando la planta, toma de muestras, inspección y verificación de equipos y bitácoras de operación y mantenimiento, y todas aquellas actividades que resulten necesarias a fin de verificar el cumplimiento de los trabajos y alcances antes expuestos. Por otro lado, no permitirá el acceso a terceras personas sin que medie autorización expresa, verbal o escrita, de “La Comisión”.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4" w:name="_Toc54358344"/>
      <w:r w:rsidRPr="00F741C6">
        <w:rPr>
          <w:rFonts w:asciiTheme="minorHAnsi" w:eastAsia="Times New Roman" w:hAnsiTheme="minorHAnsi" w:cs="Arial"/>
          <w:b/>
          <w:color w:val="000000"/>
        </w:rPr>
        <w:t>Recorridos informativos en planta</w:t>
      </w:r>
      <w:bookmarkEnd w:id="204"/>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estará obligado a atender y proporcionar visitas guiadas por las instalaciones, a efecto de explicar las actividades de operación y mantenimiento que se desarrollen en las Plantas, enfocados a que la población en general conozca in situ el funcionamiento delos sistemas de tratamiento.</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estará obligado a adquirir material de apoyo/didáctico y mobiliario que le permita impartir platicas de salón a los visitantes, es decir; platicas en tema de tratamiento y cultura del agua, con información adaptada para atender a los diferentes sectores de la población y educativos (pre-escolar, primaria, secundaria, preparatorio y universidad).</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Previo a ingresar las visitas a las zonas de tratamiento de las plantas,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estará obligado a suministrar a los visitantes el equipo de protección básico, casco, lentes y guantes. Teniendo entendido que, los visitantes de pre-escolar, primaria y secundaria no tendrán acceso a las zonas de tratamiento y serán atendidos en las áreas de aprendizaje lúdico INNOVACESPT y platicas de salón.</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5" w:name="_Toc54358345"/>
      <w:r w:rsidRPr="00F741C6">
        <w:rPr>
          <w:rFonts w:asciiTheme="minorHAnsi" w:eastAsia="Times New Roman" w:hAnsiTheme="minorHAnsi" w:cs="Arial"/>
          <w:b/>
          <w:color w:val="000000"/>
        </w:rPr>
        <w:t>Dotación de agua residual tratada</w:t>
      </w:r>
      <w:bookmarkEnd w:id="205"/>
      <w:r w:rsidRPr="00F741C6">
        <w:rPr>
          <w:rFonts w:asciiTheme="minorHAnsi" w:eastAsia="Times New Roman" w:hAnsiTheme="minorHAnsi" w:cs="Arial"/>
          <w:b/>
          <w:color w:val="000000"/>
        </w:rPr>
        <w:t xml:space="preserve"> o descarga de fosas sépticas</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rPr>
        <w:t>“</w:t>
      </w:r>
      <w:r w:rsidRPr="00F741C6">
        <w:rPr>
          <w:rFonts w:asciiTheme="minorHAnsi" w:eastAsia="Times New Roman" w:hAnsiTheme="minorHAnsi" w:cs="Tahoma"/>
          <w:i/>
        </w:rPr>
        <w:t>Prestador de Servicios</w:t>
      </w:r>
      <w:r w:rsidRPr="00F741C6">
        <w:rPr>
          <w:rFonts w:asciiTheme="minorHAnsi" w:eastAsia="Times New Roman" w:hAnsiTheme="minorHAnsi" w:cs="Tahoma"/>
        </w:rPr>
        <w:t>”</w:t>
      </w:r>
      <w:r w:rsidRPr="00F741C6">
        <w:rPr>
          <w:rFonts w:asciiTheme="minorHAnsi" w:eastAsia="Times New Roman" w:hAnsiTheme="minorHAnsi" w:cs="Tahoma"/>
          <w:color w:val="000000"/>
        </w:rPr>
        <w:t xml:space="preserve"> el control de accesos a camión cisternas debidamente autorizadas por CESPT para dotación de agua residual tratada o descarga de fosas sépticas, esto de acuerdo lo descrito en el procedimiento </w:t>
      </w:r>
      <w:r w:rsidRPr="00F741C6">
        <w:rPr>
          <w:rFonts w:asciiTheme="minorHAnsi" w:eastAsia="SimSun" w:hAnsiTheme="minorHAnsi"/>
          <w:b/>
        </w:rPr>
        <w:t xml:space="preserve">“RECEPCIÓN DE DESCARGAS DE AGUAS RESIDUALES DE CASA-HABITACIÓN, DE ACTIVIDADES COMERCIALES, DE SERVICIOS E INDUSTRIA; TRANSPORTADAS POR CAMIONES CISTERNA” </w:t>
      </w:r>
      <w:r w:rsidRPr="00F741C6">
        <w:rPr>
          <w:rFonts w:asciiTheme="minorHAnsi" w:eastAsia="SimSun" w:hAnsiTheme="minorHAnsi"/>
        </w:rPr>
        <w:t>mismo que es parte de este pliego.</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46D19">
      <w:pPr>
        <w:keepNext/>
        <w:numPr>
          <w:ilvl w:val="0"/>
          <w:numId w:val="87"/>
        </w:numPr>
        <w:ind w:left="-426" w:right="-567" w:firstLine="0"/>
        <w:outlineLvl w:val="0"/>
        <w:rPr>
          <w:rFonts w:asciiTheme="minorHAnsi" w:eastAsia="SimSun" w:hAnsiTheme="minorHAnsi" w:cs="Tahoma"/>
          <w:b/>
        </w:rPr>
      </w:pPr>
      <w:bookmarkStart w:id="206" w:name="_Toc495486182"/>
      <w:bookmarkStart w:id="207" w:name="_Toc54358346"/>
      <w:r w:rsidRPr="00F741C6">
        <w:rPr>
          <w:rFonts w:asciiTheme="minorHAnsi" w:eastAsia="SimSun" w:hAnsiTheme="minorHAnsi" w:cs="Tahoma"/>
          <w:b/>
        </w:rPr>
        <w:t>Responsabilidades de la Comisión</w:t>
      </w:r>
      <w:bookmarkEnd w:id="206"/>
      <w:bookmarkEnd w:id="207"/>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08" w:name="_Toc495486183"/>
      <w:bookmarkStart w:id="209" w:name="_Toc54358347"/>
      <w:r w:rsidRPr="00F741C6">
        <w:rPr>
          <w:rFonts w:asciiTheme="minorHAnsi" w:eastAsia="SimSun" w:hAnsiTheme="minorHAnsi" w:cs="Tahoma"/>
          <w:b/>
        </w:rPr>
        <w:t>Materiales, refacciones y partes</w:t>
      </w:r>
      <w:bookmarkEnd w:id="208"/>
      <w:bookmarkEnd w:id="20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costos del suministro de materiales, accesorios, piezas especiales, partes, etc. para el Mantenimiento Correctivo derivados del desgaste natural del equipamiento será responsabilidad de la Comisión, siempre y cuando rebase el monto o condiciones estimadas en los términos del Clausulado 5.16 del apartado 5.0 (Responsabilidades del “</w:t>
      </w:r>
      <w:r w:rsidRPr="00F741C6">
        <w:rPr>
          <w:rFonts w:asciiTheme="minorHAnsi" w:eastAsia="Times New Roman" w:hAnsiTheme="minorHAnsi" w:cs="Tahoma"/>
          <w:i/>
        </w:rPr>
        <w:t>Prestador de Servicios</w:t>
      </w:r>
      <w:r w:rsidRPr="00F741C6">
        <w:rPr>
          <w:rFonts w:asciiTheme="minorHAnsi" w:eastAsia="Times New Roman" w:hAnsiTheme="minorHAnsi" w:cs="Tahoma"/>
        </w:rPr>
        <w:t>”) de las presentes bases de licitación.</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10" w:name="_Toc495486184"/>
      <w:bookmarkStart w:id="211" w:name="_Toc54358348"/>
      <w:r w:rsidRPr="00F741C6">
        <w:rPr>
          <w:rFonts w:asciiTheme="minorHAnsi" w:eastAsia="SimSun" w:hAnsiTheme="minorHAnsi" w:cs="Tahoma"/>
          <w:b/>
        </w:rPr>
        <w:t xml:space="preserve">Energía </w:t>
      </w:r>
      <w:proofErr w:type="spellStart"/>
      <w:r w:rsidRPr="00F741C6">
        <w:rPr>
          <w:rFonts w:asciiTheme="minorHAnsi" w:eastAsia="SimSun" w:hAnsiTheme="minorHAnsi" w:cs="Tahoma"/>
          <w:b/>
        </w:rPr>
        <w:t>eléctricay</w:t>
      </w:r>
      <w:proofErr w:type="spellEnd"/>
      <w:r w:rsidRPr="00F741C6">
        <w:rPr>
          <w:rFonts w:asciiTheme="minorHAnsi" w:eastAsia="SimSun" w:hAnsiTheme="minorHAnsi" w:cs="Tahoma"/>
          <w:b/>
        </w:rPr>
        <w:t xml:space="preserve"> agua potable.</w:t>
      </w:r>
      <w:bookmarkEnd w:id="210"/>
      <w:bookmarkEnd w:id="211"/>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 xml:space="preserve">Los costos por consumo de energía eléctrica y de agua potable, son responsabilidad de la Comisión, sin embargo, por ningún motivo se deberá hacer uso del agua potable en el proceso </w:t>
      </w:r>
      <w:proofErr w:type="spellStart"/>
      <w:r w:rsidRPr="00F741C6">
        <w:rPr>
          <w:rFonts w:asciiTheme="minorHAnsi" w:eastAsia="Times New Roman" w:hAnsiTheme="minorHAnsi" w:cs="Tahoma"/>
        </w:rPr>
        <w:t>ó</w:t>
      </w:r>
      <w:proofErr w:type="spellEnd"/>
      <w:r w:rsidRPr="00F741C6">
        <w:rPr>
          <w:rFonts w:asciiTheme="minorHAnsi" w:eastAsia="Times New Roman" w:hAnsiTheme="minorHAnsi" w:cs="Tahoma"/>
        </w:rPr>
        <w:t xml:space="preserve"> para riego de áreas verdes.</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12" w:name="_Toc495486185"/>
      <w:bookmarkStart w:id="213" w:name="_Toc54358349"/>
      <w:r w:rsidRPr="00F741C6">
        <w:rPr>
          <w:rFonts w:asciiTheme="minorHAnsi" w:eastAsia="SimSun" w:hAnsiTheme="minorHAnsi" w:cs="Tahoma"/>
          <w:b/>
        </w:rPr>
        <w:t>Reactivos químicos</w:t>
      </w:r>
      <w:bookmarkEnd w:id="212"/>
      <w:bookmarkEnd w:id="21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equipos, instrumentación, instalaciones y reactivos químicos no considerados en apartado 5.0 (Responsabilidades del “</w:t>
      </w:r>
      <w:r w:rsidRPr="00F741C6">
        <w:rPr>
          <w:rFonts w:asciiTheme="minorHAnsi" w:eastAsia="Times New Roman" w:hAnsiTheme="minorHAnsi" w:cs="Tahoma"/>
          <w:i/>
        </w:rPr>
        <w:t>Prestador de Servicios</w:t>
      </w:r>
      <w:r w:rsidRPr="00F741C6">
        <w:rPr>
          <w:rFonts w:asciiTheme="minorHAnsi" w:eastAsia="Times New Roman" w:hAnsiTheme="minorHAnsi" w:cs="Tahoma"/>
        </w:rPr>
        <w:t xml:space="preserve">”) de las presentes bases de licitación, y que sean utilizados para la elaboración de los análisis </w:t>
      </w:r>
      <w:r w:rsidRPr="00F741C6">
        <w:rPr>
          <w:rFonts w:asciiTheme="minorHAnsi" w:eastAsia="Times New Roman" w:hAnsiTheme="minorHAnsi" w:cs="Tahoma"/>
        </w:rPr>
        <w:lastRenderedPageBreak/>
        <w:t>solicitados en el punto 5.5 y 5.6, serán responsabilidad de la Comisión, los cuales se realizaran en el laboratorio ubicado en la PTAR José Arturo Herrera Solís para parámetros básicos, este laboratorio cuenta con todos los equipos e instrumentos necesarios.</w:t>
      </w: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14" w:name="_Toc495486186"/>
      <w:bookmarkStart w:id="215" w:name="_Toc54358350"/>
      <w:r w:rsidRPr="00F741C6">
        <w:rPr>
          <w:rFonts w:asciiTheme="minorHAnsi" w:eastAsia="SimSun" w:hAnsiTheme="minorHAnsi" w:cs="Tahoma"/>
          <w:b/>
        </w:rPr>
        <w:t>Muestreo y análisis</w:t>
      </w:r>
      <w:bookmarkEnd w:id="214"/>
      <w:bookmarkEnd w:id="215"/>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costos por los servicios de muestreo y análisis del agua residual tratada, serán responsabilidad de la CESPT, dicho Laboratorio será un laboratorio acreditado ante una entidad autorizada por la Secretaría de Economía y aprobado por la Comisión Nacional del Agua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Es responsabilidad de esta Comisión, constatar el cumplimiento de lo establecido en la Normas Oficiales Mexicanas NOM-001-SEMARNAT-1996 y NOM-003-SEMARNAT-1997, con reúso en “</w:t>
      </w:r>
      <w:r w:rsidRPr="00F741C6">
        <w:rPr>
          <w:rFonts w:asciiTheme="minorHAnsi" w:eastAsia="Times New Roman" w:hAnsiTheme="minorHAnsi" w:cs="Tahoma"/>
          <w:i/>
          <w:color w:val="000000"/>
        </w:rPr>
        <w:t>servicios al público con contacto directo</w:t>
      </w:r>
      <w:r w:rsidRPr="00F741C6">
        <w:rPr>
          <w:rFonts w:asciiTheme="minorHAnsi" w:eastAsia="Times New Roman" w:hAnsiTheme="minorHAnsi" w:cs="Tahoma"/>
          <w:color w:val="000000"/>
        </w:rPr>
        <w:t>”, así como los límites máximos permisibles establecidos en la Ley Federal de Derechos vigente; por lo que, a discreción de esta Comisión, realizará la programación de los muestreos</w:t>
      </w:r>
      <w:r w:rsidRPr="00F741C6">
        <w:rPr>
          <w:rFonts w:asciiTheme="minorHAnsi" w:eastAsia="Times New Roman" w:hAnsiTheme="minorHAnsi" w:cs="Tahoma"/>
        </w:rPr>
        <w:t xml:space="preserve"> que considere necesarios</w:t>
      </w:r>
      <w:r w:rsidRPr="00F741C6">
        <w:rPr>
          <w:rFonts w:asciiTheme="minorHAnsi" w:eastAsia="Times New Roman" w:hAnsiTheme="minorHAnsi" w:cs="Tahoma"/>
          <w:color w:val="000000"/>
        </w:rPr>
        <w:t xml:space="preserve">.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46D19">
      <w:pPr>
        <w:keepNext/>
        <w:numPr>
          <w:ilvl w:val="0"/>
          <w:numId w:val="87"/>
        </w:numPr>
        <w:ind w:left="-426" w:right="-567" w:firstLine="0"/>
        <w:outlineLvl w:val="0"/>
        <w:rPr>
          <w:rFonts w:asciiTheme="minorHAnsi" w:eastAsia="SimSun" w:hAnsiTheme="minorHAnsi" w:cs="Tahoma"/>
          <w:b/>
        </w:rPr>
      </w:pPr>
      <w:bookmarkStart w:id="216" w:name="_Toc495486187"/>
      <w:bookmarkStart w:id="217" w:name="_Toc54358351"/>
      <w:r w:rsidRPr="00F741C6">
        <w:rPr>
          <w:rFonts w:asciiTheme="minorHAnsi" w:eastAsia="SimSun" w:hAnsiTheme="minorHAnsi" w:cs="Tahoma"/>
          <w:b/>
        </w:rPr>
        <w:t>Lineamientos para la entrega recepción de la Planta</w:t>
      </w:r>
      <w:bookmarkEnd w:id="216"/>
      <w:bookmarkEnd w:id="217"/>
    </w:p>
    <w:p w:rsidR="005F3F8A" w:rsidRPr="00F741C6" w:rsidRDefault="005F3F8A" w:rsidP="00546D19">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30"/>
        </w:numPr>
        <w:ind w:left="-426" w:right="-567" w:firstLine="0"/>
        <w:outlineLvl w:val="0"/>
        <w:rPr>
          <w:rFonts w:asciiTheme="minorHAnsi" w:eastAsia="SimSun" w:hAnsiTheme="minorHAnsi" w:cs="Tahoma"/>
          <w:b/>
        </w:rPr>
      </w:pPr>
      <w:bookmarkStart w:id="218" w:name="_Toc495486188"/>
      <w:bookmarkStart w:id="219" w:name="_Toc54358352"/>
      <w:r w:rsidRPr="00F741C6">
        <w:rPr>
          <w:rFonts w:asciiTheme="minorHAnsi" w:eastAsia="SimSun" w:hAnsiTheme="minorHAnsi" w:cs="Tahoma"/>
          <w:b/>
        </w:rPr>
        <w:t>Entrega recepción de planta</w:t>
      </w:r>
      <w:bookmarkEnd w:id="218"/>
      <w:bookmarkEnd w:id="21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Previo al inicio de operaciones se formalizará la entrega recepción de la planta, mediante acta de entrega-recepción, en la cual se desglosará cada uno de los equipos, maquinaria, que se entrega, así como los documentos tales como manuales de operación, planos, diagramas, etc.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30"/>
        </w:numPr>
        <w:ind w:left="-426" w:right="-567" w:firstLine="0"/>
        <w:outlineLvl w:val="0"/>
        <w:rPr>
          <w:rFonts w:asciiTheme="minorHAnsi" w:eastAsia="SimSun" w:hAnsiTheme="minorHAnsi" w:cs="Tahoma"/>
          <w:b/>
        </w:rPr>
      </w:pPr>
      <w:bookmarkStart w:id="220" w:name="_Toc495486189"/>
      <w:bookmarkStart w:id="221" w:name="_Toc54358353"/>
      <w:r w:rsidRPr="00F741C6">
        <w:rPr>
          <w:rFonts w:asciiTheme="minorHAnsi" w:eastAsia="SimSun" w:hAnsiTheme="minorHAnsi" w:cs="Tahoma"/>
          <w:b/>
        </w:rPr>
        <w:t>Inicio de operaciones</w:t>
      </w:r>
      <w:bookmarkEnd w:id="220"/>
      <w:bookmarkEnd w:id="221"/>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Con la finalidad de que el personal que operará la planta, se vaya familiarizando con las actividades cotidianas de la operación y mantenimiento de la PTAR, la totalidad de los empleados se deberán de presentar en las instalaciones de la planta, 6 días antes de la fecha de inicio del contrato para que reciban entrenamiento en términos del término del alcance de la </w:t>
      </w:r>
      <w:proofErr w:type="spellStart"/>
      <w:r w:rsidRPr="00F741C6">
        <w:rPr>
          <w:rFonts w:asciiTheme="minorHAnsi" w:eastAsia="Times New Roman" w:hAnsiTheme="minorHAnsi" w:cs="Tahoma"/>
          <w:color w:val="000000"/>
        </w:rPr>
        <w:t>FracciónIV</w:t>
      </w:r>
      <w:proofErr w:type="spellEnd"/>
      <w:r w:rsidRPr="00F741C6">
        <w:rPr>
          <w:rFonts w:asciiTheme="minorHAnsi" w:eastAsia="Times New Roman" w:hAnsiTheme="minorHAnsi" w:cs="Tahoma"/>
          <w:color w:val="000000"/>
        </w:rPr>
        <w:t>, cláusula5.9 del apartado 5.0 (Responsabilidades del “Prestador de Servicio”) de las presentes bases de licitación.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30"/>
        </w:numPr>
        <w:ind w:left="-426" w:right="-567" w:firstLine="0"/>
        <w:outlineLvl w:val="0"/>
        <w:rPr>
          <w:rFonts w:asciiTheme="minorHAnsi" w:eastAsia="SimSun" w:hAnsiTheme="minorHAnsi" w:cs="Tahoma"/>
          <w:b/>
        </w:rPr>
      </w:pPr>
      <w:bookmarkStart w:id="222" w:name="_Toc495486190"/>
      <w:bookmarkStart w:id="223" w:name="_Toc54358354"/>
      <w:r w:rsidRPr="00F741C6">
        <w:rPr>
          <w:rFonts w:asciiTheme="minorHAnsi" w:eastAsia="SimSun" w:hAnsiTheme="minorHAnsi" w:cs="Tahoma"/>
          <w:b/>
        </w:rPr>
        <w:t>Finalización de contrato</w:t>
      </w:r>
      <w:bookmarkEnd w:id="222"/>
      <w:bookmarkEnd w:id="22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Una vez </w:t>
      </w:r>
      <w:r w:rsidRPr="00D20B61">
        <w:rPr>
          <w:rFonts w:asciiTheme="minorHAnsi" w:eastAsia="Times New Roman" w:hAnsiTheme="minorHAnsi" w:cs="Tahoma"/>
          <w:color w:val="000000"/>
        </w:rPr>
        <w:t xml:space="preserve">finalizado el término del contrato se deberá formalizarse la recepción y uso de las instalaciones a favor de la Comisión; mediante la suscripción del acta, en la cual se haga constar la entrega física y material de las instalaciones, maquinaria, equipos, herramientas, debiendo quedar especificado que las instalaciones se encuentren en condiciones de operación, de igual manera se deberá entregar toda aquella información (en original) generada a partir de la operación y mantenimiento, tales como manuales de operación y mantenimiento, las bitácoras debidamente llenadas durante el periodo de operación, resultados de análisis practicados, permisos, licencias, etc.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F3F8A" w:rsidP="00546D19">
      <w:pPr>
        <w:keepNext/>
        <w:numPr>
          <w:ilvl w:val="0"/>
          <w:numId w:val="87"/>
        </w:numPr>
        <w:ind w:left="-426" w:right="-567" w:firstLine="0"/>
        <w:outlineLvl w:val="0"/>
        <w:rPr>
          <w:rFonts w:asciiTheme="minorHAnsi" w:eastAsia="SimSun" w:hAnsiTheme="minorHAnsi" w:cs="Tahoma"/>
          <w:b/>
        </w:rPr>
      </w:pPr>
      <w:bookmarkStart w:id="224" w:name="_Toc495486191"/>
      <w:bookmarkStart w:id="225" w:name="_Toc54358355"/>
      <w:r w:rsidRPr="00D20B61">
        <w:rPr>
          <w:rFonts w:asciiTheme="minorHAnsi" w:eastAsia="SimSun" w:hAnsiTheme="minorHAnsi" w:cs="Tahoma"/>
          <w:b/>
        </w:rPr>
        <w:t>Penas Convencionales</w:t>
      </w:r>
      <w:bookmarkEnd w:id="224"/>
      <w:bookmarkEnd w:id="225"/>
    </w:p>
    <w:p w:rsidR="005F3F8A" w:rsidRPr="00D20B61" w:rsidRDefault="005F3F8A" w:rsidP="005F3F8A">
      <w:pPr>
        <w:spacing w:before="120" w:after="120"/>
        <w:ind w:left="-426" w:right="-567"/>
        <w:jc w:val="both"/>
        <w:rPr>
          <w:rFonts w:asciiTheme="minorHAnsi" w:eastAsia="SimSun" w:hAnsiTheme="minorHAnsi" w:cs="Tahoma"/>
        </w:rPr>
      </w:pPr>
      <w:r w:rsidRPr="00D20B61">
        <w:rPr>
          <w:rFonts w:asciiTheme="minorHAnsi" w:eastAsia="SimSun" w:hAnsiTheme="minorHAnsi" w:cs="Tahoma"/>
        </w:rPr>
        <w:t>Los incumplimientos en la prestación del servicio, y/o de las condiciones establecidas en el presente y su contrato, se aplicarán a su cargo las penas convencionales que a continuación se detalla:</w:t>
      </w:r>
    </w:p>
    <w:p w:rsidR="005F3F8A" w:rsidRPr="00D20B61" w:rsidRDefault="005F3F8A" w:rsidP="005F3F8A">
      <w:pPr>
        <w:pStyle w:val="Prrafodelista"/>
        <w:widowControl w:val="0"/>
        <w:tabs>
          <w:tab w:val="left" w:pos="1008"/>
        </w:tabs>
        <w:autoSpaceDE w:val="0"/>
        <w:autoSpaceDN w:val="0"/>
        <w:ind w:left="-426" w:right="-567"/>
        <w:jc w:val="both"/>
        <w:rPr>
          <w:rFonts w:asciiTheme="minorHAnsi" w:eastAsia="Arial Narrow" w:hAnsiTheme="minorHAnsi" w:cs="Arial Narrow"/>
          <w:lang w:bidi="en-US"/>
        </w:rPr>
      </w:pPr>
    </w:p>
    <w:p w:rsidR="005F3F8A" w:rsidRPr="00D20B61" w:rsidRDefault="005F3F8A" w:rsidP="00B77D03">
      <w:pPr>
        <w:pStyle w:val="Prrafodelista"/>
        <w:widowControl w:val="0"/>
        <w:numPr>
          <w:ilvl w:val="1"/>
          <w:numId w:val="100"/>
        </w:numPr>
        <w:tabs>
          <w:tab w:val="left" w:pos="1008"/>
        </w:tabs>
        <w:autoSpaceDE w:val="0"/>
        <w:autoSpaceDN w:val="0"/>
        <w:ind w:left="-426" w:right="-567"/>
        <w:jc w:val="both"/>
        <w:rPr>
          <w:rFonts w:asciiTheme="minorHAnsi" w:eastAsia="Arial Narrow" w:hAnsiTheme="minorHAnsi" w:cs="Arial Narrow"/>
          <w:lang w:bidi="en-US"/>
        </w:rPr>
      </w:pPr>
      <w:r w:rsidRPr="00D20B61">
        <w:rPr>
          <w:rFonts w:asciiTheme="minorHAnsi" w:eastAsia="Arial Narrow" w:hAnsiTheme="minorHAnsi" w:cs="Arial Narrow"/>
          <w:lang w:bidi="en-US"/>
        </w:rPr>
        <w:t>El “PRESTADOR DE SERVICIOS” no dé inicio a los servicios en la fecha pactada, que será hasta por el 1% (uno por ciento) del valor estimado del servicio que debió ejecutarse a la fecha de la inspección, el cual será el costo ofertado, multiplicado por los días calendario de atraso.</w:t>
      </w:r>
    </w:p>
    <w:p w:rsidR="005F3F8A" w:rsidRPr="00D20B61" w:rsidRDefault="005F3F8A" w:rsidP="00B77D03">
      <w:pPr>
        <w:widowControl w:val="0"/>
        <w:numPr>
          <w:ilvl w:val="1"/>
          <w:numId w:val="100"/>
        </w:numPr>
        <w:tabs>
          <w:tab w:val="left" w:pos="1008"/>
        </w:tabs>
        <w:autoSpaceDE w:val="0"/>
        <w:autoSpaceDN w:val="0"/>
        <w:ind w:left="-426" w:right="-567" w:hanging="470"/>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En el caso de que los servicios se realicen fuera de especificaciones o contraviniendo lo estipulado en el contrato, independientemente que será a cargo del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4"/>
          <w:lang w:bidi="en-US"/>
        </w:rPr>
        <w:t xml:space="preserve">SERVICIOS”, </w:t>
      </w:r>
      <w:r w:rsidRPr="00D20B61">
        <w:rPr>
          <w:rFonts w:asciiTheme="minorHAnsi" w:eastAsia="Arial Narrow" w:hAnsiTheme="minorHAnsi" w:cs="Arial Narrow"/>
          <w:lang w:bidi="en-US"/>
        </w:rPr>
        <w:t xml:space="preserve">y será responsable de los costos que se generen para que se ejecuten, ya sea que los realice el mismo o un tercero designado por la “COMISIÓN”, se aplicará una sanción consistente en la cantidad que resulte de aplicar el 2% (dos por ciento) sobre el importe del servicio que se realice fuera de </w:t>
      </w:r>
      <w:proofErr w:type="spellStart"/>
      <w:r w:rsidRPr="00D20B61">
        <w:rPr>
          <w:rFonts w:asciiTheme="minorHAnsi" w:eastAsia="Arial Narrow" w:hAnsiTheme="minorHAnsi" w:cs="Arial Narrow"/>
          <w:lang w:bidi="en-US"/>
        </w:rPr>
        <w:t>especificaciónrequeridas</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506"/>
        <w:jc w:val="both"/>
        <w:rPr>
          <w:rFonts w:asciiTheme="minorHAnsi" w:eastAsia="Arial Narrow" w:hAnsiTheme="minorHAnsi" w:cs="Arial Narrow"/>
          <w:lang w:bidi="en-US"/>
        </w:rPr>
      </w:pPr>
      <w:r w:rsidRPr="00D20B61">
        <w:rPr>
          <w:rFonts w:asciiTheme="minorHAnsi" w:eastAsia="Arial Narrow" w:hAnsiTheme="minorHAnsi" w:cs="Arial Narrow"/>
          <w:lang w:bidi="en-US"/>
        </w:rPr>
        <w:lastRenderedPageBreak/>
        <w:t xml:space="preserve">El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4"/>
          <w:lang w:bidi="en-US"/>
        </w:rPr>
        <w:t xml:space="preserve">SERVICIOS” </w:t>
      </w:r>
      <w:r w:rsidRPr="00D20B61">
        <w:rPr>
          <w:rFonts w:asciiTheme="minorHAnsi" w:eastAsia="Arial Narrow" w:hAnsiTheme="minorHAnsi" w:cs="Arial Narrow"/>
          <w:lang w:bidi="en-US"/>
        </w:rPr>
        <w:t xml:space="preserve">se desista de realizar el servicio antes de que concluya el plazo del contrato, la “COMISIÓN” podrá optar entre exigir el cumplimiento del contrato y el pago de una sanción que resulte de aplicar el 2% (dos por ciento) diario sobre el valor del importe del o los servicio (s) faltantes de realizar a la fecha de abandono o suspensión del mismo, o hacer valer la rescisión administrativa </w:t>
      </w:r>
      <w:proofErr w:type="spellStart"/>
      <w:r w:rsidRPr="00D20B61">
        <w:rPr>
          <w:rFonts w:asciiTheme="minorHAnsi" w:eastAsia="Arial Narrow" w:hAnsiTheme="minorHAnsi" w:cs="Arial Narrow"/>
          <w:lang w:bidi="en-US"/>
        </w:rPr>
        <w:t>delmismo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Las partes convienen como una modalidad establecida para garantizar una mejor condición de entrega, que para en caso de incumplimiento por parte del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3"/>
          <w:lang w:bidi="en-US"/>
        </w:rPr>
        <w:t xml:space="preserve">SERVICIOS” </w:t>
      </w:r>
      <w:r w:rsidRPr="00D20B61">
        <w:rPr>
          <w:rFonts w:asciiTheme="minorHAnsi" w:eastAsia="Arial Narrow" w:hAnsiTheme="minorHAnsi" w:cs="Arial Narrow"/>
          <w:lang w:bidi="en-US"/>
        </w:rPr>
        <w:t xml:space="preserve">respecto de sus obligaciones de hacer tales como: exhibir fianzas o cualquier otro documento o acto derivados del contrato, sus anexos o la ley; sea necesario presentarse en el plazo legal y convenido correspondiente, se le aplicará al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4"/>
          <w:lang w:bidi="en-US"/>
        </w:rPr>
        <w:t xml:space="preserve">SERVICIOS” </w:t>
      </w:r>
      <w:r w:rsidRPr="00D20B61">
        <w:rPr>
          <w:rFonts w:asciiTheme="minorHAnsi" w:eastAsia="Arial Narrow" w:hAnsiTheme="minorHAnsi" w:cs="Arial Narrow"/>
          <w:lang w:bidi="en-US"/>
        </w:rPr>
        <w:t xml:space="preserve">una pena convencional equivalente al 2% (dos por ciento) sobre el importe no ejercido del contrato por cada día calendario de incumplimiento, misma que será efectivo en las estimaciones y facturaciones que se autoricen o en el finiquito, </w:t>
      </w:r>
      <w:proofErr w:type="spellStart"/>
      <w:r w:rsidRPr="00D20B61">
        <w:rPr>
          <w:rFonts w:asciiTheme="minorHAnsi" w:eastAsia="Arial Narrow" w:hAnsiTheme="minorHAnsi" w:cs="Arial Narrow"/>
          <w:lang w:bidi="en-US"/>
        </w:rPr>
        <w:t>segúncorresponda</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
        <w:ind w:left="-426" w:right="-567" w:hanging="485"/>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Por cada queja que las diversas áreas de la “COMISIÓN” hagan del “PRESTADOR DE SERVICIOS” y que no sea atendida dentro de la misma jornada, se aplicará una pena convencional de $10,000.00 pesos moneda nacional; aplicándosele además $1,000.00 pesos moneda nacional por cada día que exceda del </w:t>
      </w:r>
      <w:proofErr w:type="spellStart"/>
      <w:r w:rsidRPr="00D20B61">
        <w:rPr>
          <w:rFonts w:asciiTheme="minorHAnsi" w:eastAsia="Arial Narrow" w:hAnsiTheme="minorHAnsi" w:cs="Arial Narrow"/>
          <w:lang w:bidi="en-US"/>
        </w:rPr>
        <w:t>plazoanterior</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no da tratamiento a la totalidad del caudal de las aguas residuales en el afluente; por causas imputables a él, se hará acreedor a una pena convencional que será equivalente a la que la “COMISIÓN”, tendría que pagar a la Federación de acuerdo a la normatividad vigente en ese momento, por todo el volumen de agua que no esté tratando </w:t>
      </w:r>
      <w:proofErr w:type="spellStart"/>
      <w:r w:rsidRPr="00D20B61">
        <w:rPr>
          <w:rFonts w:asciiTheme="minorHAnsi" w:eastAsia="Arial Narrow" w:hAnsiTheme="minorHAnsi" w:cs="Arial Narrow"/>
          <w:lang w:bidi="en-US"/>
        </w:rPr>
        <w:t>laplanta</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
        <w:ind w:left="-426" w:right="-567" w:hanging="557"/>
        <w:jc w:val="both"/>
        <w:rPr>
          <w:rFonts w:asciiTheme="minorHAnsi" w:eastAsia="Arial Narrow" w:hAnsiTheme="minorHAnsi" w:cs="Arial Narrow"/>
          <w:lang w:bidi="en-US"/>
        </w:rPr>
      </w:pPr>
      <w:r w:rsidRPr="00D20B61">
        <w:rPr>
          <w:rFonts w:asciiTheme="minorHAnsi" w:eastAsia="Arial Narrow" w:hAnsiTheme="minorHAnsi" w:cs="Arial Narrow"/>
          <w:lang w:bidi="en-US"/>
        </w:rPr>
        <w:t>Por rebasar los límites máximos permisibles para cualquiera de los parámetros considerados en la Norma Oficial Mexicana NOM-003-SEMARNAT-1997, con reúso en “servicios al público con contacto directo”, así como los límites máximos permisibles establecidos en la Ley Federal de Derechos vigente, se hará acreedor a una pena convencional de 1500 DSMVDF (Días de Salario Mínimo Vigente en el Distrito Federal), por día de incumplimiento, por cada uno de los parámetros en incumplimiento tal como se establece en el artículo 120 fracción III de la Ley de Aguas Nacionales, más la suma de los recursos económicos del programa de incentivos emitido por la Comisión Nacional del Agua, que la “COMISIÓN” deje de percibir por el incumplimiento; la suma de las cantidades se descontaradelmontocorrespondientealmesdelincumplimiento,ysinofuesesuficiente“PRESTADORDESERVICIO”deberácubrirladiferencia.</w:t>
      </w:r>
    </w:p>
    <w:p w:rsidR="005F3F8A" w:rsidRPr="00D20B61" w:rsidRDefault="005F3F8A" w:rsidP="00B77D03">
      <w:pPr>
        <w:widowControl w:val="0"/>
        <w:numPr>
          <w:ilvl w:val="1"/>
          <w:numId w:val="100"/>
        </w:numPr>
        <w:tabs>
          <w:tab w:val="left" w:pos="1008"/>
        </w:tabs>
        <w:autoSpaceDE w:val="0"/>
        <w:autoSpaceDN w:val="0"/>
        <w:spacing w:before="1"/>
        <w:ind w:left="-426" w:right="-567" w:hanging="593"/>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no cumple con las disposiciones establecidas en las presentes bases, en cuanto al manejo y destino de las arenas, lodos y </w:t>
      </w:r>
      <w:proofErr w:type="spellStart"/>
      <w:r w:rsidRPr="00D20B61">
        <w:rPr>
          <w:rFonts w:asciiTheme="minorHAnsi" w:eastAsia="Arial Narrow" w:hAnsiTheme="minorHAnsi" w:cs="Arial Narrow"/>
          <w:lang w:bidi="en-US"/>
        </w:rPr>
        <w:t>biosólidos</w:t>
      </w:r>
      <w:proofErr w:type="spellEnd"/>
      <w:r w:rsidRPr="00D20B61">
        <w:rPr>
          <w:rFonts w:asciiTheme="minorHAnsi" w:eastAsia="Arial Narrow" w:hAnsiTheme="minorHAnsi" w:cs="Arial Narrow"/>
          <w:lang w:bidi="en-US"/>
        </w:rPr>
        <w:t xml:space="preserve">, y se demostrase que dicho incumplimiento es responsabilidad de él “PRESTADOR DE SERVICIO”, la comisión le descontara el 20% (veinte por ciento) de costo mensual </w:t>
      </w:r>
      <w:proofErr w:type="spellStart"/>
      <w:r w:rsidRPr="00D20B61">
        <w:rPr>
          <w:rFonts w:asciiTheme="minorHAnsi" w:eastAsia="Arial Narrow" w:hAnsiTheme="minorHAnsi" w:cs="Arial Narrow"/>
          <w:lang w:bidi="en-US"/>
        </w:rPr>
        <w:t>delservicio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57"/>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Por rebasar el o los límites máximos permisibles establecidos en la Norma Oficial Mexicana NOM-003-SEMARNAT-1997, con reúso en “servicios al público con contacto directo”, así como los límites máximos permisibles establecidos en la ley federal de derechos vigente, cualquiera de ellos, solo o conjuntamente deberá sufragar los gastos de cada servicio de muestreo y análisis fisicoquímicos y bacteriológicos que solicite la “COMISIÓN” en términos de ley y normatividad vigente; mismo que será deducido del pago mensual correspondiente al </w:t>
      </w:r>
      <w:proofErr w:type="spellStart"/>
      <w:r w:rsidRPr="00D20B61">
        <w:rPr>
          <w:rFonts w:asciiTheme="minorHAnsi" w:eastAsia="Arial Narrow" w:hAnsiTheme="minorHAnsi" w:cs="Arial Narrow"/>
          <w:lang w:bidi="en-US"/>
        </w:rPr>
        <w:t>mespenalizado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57"/>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la descarga de aguas residuales, se encuentra en violación a las disposiciones legales aplicables, y que causen contaminación en un cuerpo receptor, el “PRESTADOR DE SERVICIO” asumirá la responsabilidad de reparar el daño ambiental causado, sin perjuicio de la aplicación de las sanciones administrativas, penales o civiles que procedan, mediante la remoción de los contaminantes del cuerpo receptor afectado y restituirlo al estado que guardaba antes de producirse eldaño,ocuandonofuereposible,medianteelpagodeunaindemnizaciónfijadaentérminosdeleydeaguasnacionalesoporlaautoridadcompetente. </w:t>
      </w:r>
    </w:p>
    <w:p w:rsidR="005F3F8A" w:rsidRPr="00D20B61" w:rsidRDefault="005F3F8A" w:rsidP="00B77D03">
      <w:pPr>
        <w:widowControl w:val="0"/>
        <w:numPr>
          <w:ilvl w:val="1"/>
          <w:numId w:val="100"/>
        </w:numPr>
        <w:tabs>
          <w:tab w:val="left" w:pos="1008"/>
        </w:tabs>
        <w:autoSpaceDE w:val="0"/>
        <w:autoSpaceDN w:val="0"/>
        <w:spacing w:before="157"/>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El pago de las penas convencionales señaladas con anterioridad, no eximen al “PRESTADOR DE SERVICIO”, de las responsabilidades por daño ambiental y/o a la salud y/o de las actividades de remediación de los sitios impactados, así como de las sanciones e infracciones señaladas </w:t>
      </w:r>
      <w:r w:rsidRPr="00D20B61">
        <w:rPr>
          <w:rFonts w:asciiTheme="minorHAnsi" w:eastAsia="Arial Narrow" w:hAnsiTheme="minorHAnsi" w:cs="Arial Narrow"/>
          <w:spacing w:val="3"/>
          <w:lang w:bidi="en-US"/>
        </w:rPr>
        <w:t xml:space="preserve">en </w:t>
      </w:r>
      <w:r w:rsidRPr="00D20B61">
        <w:rPr>
          <w:rFonts w:asciiTheme="minorHAnsi" w:eastAsia="Arial Narrow" w:hAnsiTheme="minorHAnsi" w:cs="Arial Narrow"/>
          <w:lang w:bidi="en-US"/>
        </w:rPr>
        <w:t>las leyes, reglamento y normas correspondientes.</w:t>
      </w:r>
    </w:p>
    <w:p w:rsidR="005F3F8A" w:rsidRPr="00D20B61" w:rsidRDefault="005F3F8A" w:rsidP="00B77D03">
      <w:pPr>
        <w:widowControl w:val="0"/>
        <w:numPr>
          <w:ilvl w:val="1"/>
          <w:numId w:val="100"/>
        </w:numPr>
        <w:tabs>
          <w:tab w:val="left" w:pos="1008"/>
        </w:tabs>
        <w:autoSpaceDE w:val="0"/>
        <w:autoSpaceDN w:val="0"/>
        <w:ind w:left="-426" w:right="-567" w:hanging="557"/>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no cumple con las obligaciones establecidas en las presentes bases, y se demostrara que dicho incumplimiento es responsabilidad del “PRESTADOR DE SERVICIO”, la “COMISIÓN”, realizará un descuento del 5% (cinco por ciento) por cada uno de los incumplimientos, acumulables hasta el 70% (setenta por ciento) del monto correspondiente al mes </w:t>
      </w:r>
      <w:proofErr w:type="spellStart"/>
      <w:r w:rsidRPr="00D20B61">
        <w:rPr>
          <w:rFonts w:asciiTheme="minorHAnsi" w:eastAsia="Arial Narrow" w:hAnsiTheme="minorHAnsi" w:cs="Arial Narrow"/>
          <w:lang w:bidi="en-US"/>
        </w:rPr>
        <w:t>deincumplimiento</w:t>
      </w:r>
      <w:proofErr w:type="spellEnd"/>
      <w:r w:rsidRPr="00D20B61">
        <w:rPr>
          <w:rFonts w:asciiTheme="minorHAnsi" w:eastAsia="Arial Narrow" w:hAnsiTheme="minorHAnsi" w:cs="Arial Narrow"/>
          <w:color w:val="1F487C"/>
          <w:lang w:bidi="en-US"/>
        </w:rPr>
        <w:t>.</w:t>
      </w:r>
    </w:p>
    <w:p w:rsidR="005F3F8A" w:rsidRPr="00D20B61" w:rsidRDefault="005F3F8A" w:rsidP="00B77D03">
      <w:pPr>
        <w:widowControl w:val="0"/>
        <w:numPr>
          <w:ilvl w:val="1"/>
          <w:numId w:val="100"/>
        </w:numPr>
        <w:tabs>
          <w:tab w:val="left" w:pos="1008"/>
        </w:tabs>
        <w:autoSpaceDE w:val="0"/>
        <w:autoSpaceDN w:val="0"/>
        <w:spacing w:before="1"/>
        <w:ind w:left="-426" w:right="-567" w:hanging="593"/>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incumple con el plazo considerado en el punto 3.15 de las presentes bases, para la reposición y reparación del equipo dañado se le aplicara una sanción equivalente a 1% (uno por ciento) sobre el valor de cada equipo que no se repare o reponga por cada día natural </w:t>
      </w:r>
      <w:proofErr w:type="spellStart"/>
      <w:r w:rsidRPr="00D20B61">
        <w:rPr>
          <w:rFonts w:asciiTheme="minorHAnsi" w:eastAsia="Arial Narrow" w:hAnsiTheme="minorHAnsi" w:cs="Arial Narrow"/>
          <w:lang w:bidi="en-US"/>
        </w:rPr>
        <w:t>deatraso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607"/>
        <w:jc w:val="both"/>
        <w:rPr>
          <w:rFonts w:asciiTheme="minorHAnsi" w:eastAsia="Arial Narrow" w:hAnsiTheme="minorHAnsi" w:cs="Arial Narrow"/>
          <w:lang w:bidi="en-US"/>
        </w:rPr>
      </w:pPr>
      <w:r w:rsidRPr="00D20B61">
        <w:rPr>
          <w:rFonts w:asciiTheme="minorHAnsi" w:eastAsia="Arial Narrow" w:hAnsiTheme="minorHAnsi" w:cs="Arial Narrow"/>
          <w:lang w:bidi="en-US"/>
        </w:rPr>
        <w:lastRenderedPageBreak/>
        <w:t>Por rebasar los parámetros de factor de potencia máximos permisibles establecidos en la Norma Oficial Mexicana NOM-001-SEDE-2012, referente a la prevención de defectos nocivos a la instalación eléctrica, el “PRESTADOR DE SERVICIO”, deberá de cubrir la sanción que para tal efecto disponga la Comisión Federal de Electricidad, la cantidad se descontará del monto correspondiente al mes del incumplimiento.</w:t>
      </w:r>
    </w:p>
    <w:p w:rsidR="005F3F8A" w:rsidRPr="00D20B61" w:rsidRDefault="005F3F8A" w:rsidP="005F3F8A">
      <w:pPr>
        <w:widowControl w:val="0"/>
        <w:tabs>
          <w:tab w:val="left" w:pos="1008"/>
        </w:tabs>
        <w:autoSpaceDE w:val="0"/>
        <w:autoSpaceDN w:val="0"/>
        <w:spacing w:line="288" w:lineRule="auto"/>
        <w:ind w:left="-426" w:right="-567"/>
        <w:jc w:val="both"/>
        <w:rPr>
          <w:rFonts w:asciiTheme="minorHAnsi" w:eastAsia="Arial Narrow" w:hAnsiTheme="minorHAnsi" w:cs="Arial Narrow"/>
          <w:lang w:bidi="en-US"/>
        </w:rPr>
      </w:pPr>
    </w:p>
    <w:p w:rsidR="005F3F8A" w:rsidRPr="00D20B61" w:rsidRDefault="005F3F8A" w:rsidP="005F3F8A">
      <w:pPr>
        <w:spacing w:after="200" w:line="276" w:lineRule="auto"/>
        <w:ind w:left="-426" w:right="-567"/>
        <w:jc w:val="both"/>
        <w:rPr>
          <w:rFonts w:asciiTheme="minorHAnsi" w:eastAsia="Times New Roman" w:hAnsiTheme="minorHAnsi" w:cs="Tahoma"/>
          <w:b/>
        </w:rPr>
      </w:pPr>
      <w:r w:rsidRPr="00D20B61">
        <w:rPr>
          <w:rFonts w:asciiTheme="minorHAnsi" w:eastAsia="Times New Roman" w:hAnsiTheme="minorHAnsi" w:cs="Tahoma"/>
        </w:rPr>
        <w:t xml:space="preserve">El pago de las Penas Convencionales señaladas con anterioridad, no eximen al </w:t>
      </w:r>
      <w:r w:rsidRPr="00D20B61">
        <w:rPr>
          <w:rFonts w:asciiTheme="minorHAnsi" w:eastAsia="Times New Roman" w:hAnsiTheme="minorHAnsi" w:cs="Tahoma"/>
          <w:i/>
        </w:rPr>
        <w:t>“Prestador de Servicio”</w:t>
      </w:r>
      <w:r w:rsidRPr="00D20B61">
        <w:rPr>
          <w:rFonts w:asciiTheme="minorHAnsi" w:eastAsia="Times New Roman" w:hAnsiTheme="minorHAnsi" w:cs="Tahoma"/>
        </w:rPr>
        <w:t>, de las Responsabilidades por daño ambiental y/o a la salud y/o de las actividades de remediación de los sitios impactados, así como de las sanciones e Infracciones señaladas en las Leyes, Reglamento y Normas correspondientes</w:t>
      </w:r>
    </w:p>
    <w:p w:rsidR="005F3F8A" w:rsidRPr="00D20B61" w:rsidRDefault="005F3F8A" w:rsidP="00B77D03">
      <w:pPr>
        <w:keepNext/>
        <w:numPr>
          <w:ilvl w:val="0"/>
          <w:numId w:val="87"/>
        </w:numPr>
        <w:ind w:left="-426" w:right="-567"/>
        <w:outlineLvl w:val="0"/>
        <w:rPr>
          <w:rFonts w:asciiTheme="minorHAnsi" w:eastAsia="SimSun" w:hAnsiTheme="minorHAnsi" w:cs="Tahoma"/>
          <w:b/>
        </w:rPr>
      </w:pPr>
      <w:bookmarkStart w:id="226" w:name="_Toc495486192"/>
      <w:bookmarkStart w:id="227" w:name="_Toc54358356"/>
      <w:r w:rsidRPr="00D20B61">
        <w:rPr>
          <w:rFonts w:asciiTheme="minorHAnsi" w:eastAsia="SimSun" w:hAnsiTheme="minorHAnsi" w:cs="Tahoma"/>
          <w:b/>
        </w:rPr>
        <w:t>Controversias</w:t>
      </w:r>
      <w:bookmarkEnd w:id="226"/>
      <w:bookmarkEnd w:id="227"/>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233146">
      <w:pPr>
        <w:numPr>
          <w:ilvl w:val="0"/>
          <w:numId w:val="34"/>
        </w:numPr>
        <w:autoSpaceDE w:val="0"/>
        <w:autoSpaceDN w:val="0"/>
        <w:adjustRightInd w:val="0"/>
        <w:ind w:left="-426" w:right="-567" w:firstLine="0"/>
        <w:jc w:val="both"/>
        <w:rPr>
          <w:rFonts w:asciiTheme="minorHAnsi" w:eastAsia="Times New Roman" w:hAnsiTheme="minorHAnsi" w:cs="Tahoma"/>
          <w:color w:val="000000"/>
        </w:rPr>
      </w:pPr>
      <w:r w:rsidRPr="00D20B61">
        <w:rPr>
          <w:rFonts w:asciiTheme="minorHAnsi" w:eastAsia="Times New Roman" w:hAnsiTheme="minorHAnsi" w:cs="Tahoma"/>
          <w:color w:val="000000"/>
        </w:rPr>
        <w:t xml:space="preserve">Las partes convienen que las controversias que surgieren, con la implementación de los mantenimientos, serán resueltas a través de un </w:t>
      </w:r>
      <w:r w:rsidRPr="00D20B61">
        <w:rPr>
          <w:rFonts w:asciiTheme="minorHAnsi" w:eastAsia="Times New Roman" w:hAnsiTheme="minorHAnsi" w:cs="Tahoma"/>
          <w:i/>
          <w:iCs/>
          <w:color w:val="000000"/>
        </w:rPr>
        <w:t>“Tercero”</w:t>
      </w:r>
      <w:r w:rsidRPr="00D20B61">
        <w:rPr>
          <w:rFonts w:asciiTheme="minorHAnsi" w:eastAsia="Times New Roman" w:hAnsiTheme="minorHAnsi" w:cs="Tahoma"/>
          <w:color w:val="000000"/>
        </w:rPr>
        <w:t xml:space="preserve">, acordando que se someterán a lo que éste último determine, los costos derivados por los servicios del </w:t>
      </w:r>
      <w:r w:rsidRPr="00D20B61">
        <w:rPr>
          <w:rFonts w:asciiTheme="minorHAnsi" w:eastAsia="Times New Roman" w:hAnsiTheme="minorHAnsi" w:cs="Tahoma"/>
          <w:i/>
          <w:iCs/>
          <w:color w:val="000000"/>
        </w:rPr>
        <w:t>“Tercero”</w:t>
      </w:r>
      <w:r w:rsidRPr="00D20B61">
        <w:rPr>
          <w:rFonts w:asciiTheme="minorHAnsi" w:eastAsia="Times New Roman" w:hAnsiTheme="minorHAnsi" w:cs="Tahoma"/>
          <w:color w:val="000000"/>
        </w:rPr>
        <w:t xml:space="preserve">, serán cubiertos por quien resulte responsable </w:t>
      </w: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000000"/>
        </w:rPr>
      </w:pPr>
    </w:p>
    <w:p w:rsidR="00233146" w:rsidRPr="00233146" w:rsidRDefault="005F3F8A" w:rsidP="00B77D03">
      <w:pPr>
        <w:numPr>
          <w:ilvl w:val="0"/>
          <w:numId w:val="34"/>
        </w:numPr>
        <w:autoSpaceDE w:val="0"/>
        <w:autoSpaceDN w:val="0"/>
        <w:adjustRightInd w:val="0"/>
        <w:ind w:left="-426" w:right="-567" w:firstLine="0"/>
        <w:jc w:val="both"/>
        <w:rPr>
          <w:rFonts w:asciiTheme="minorHAnsi" w:eastAsia="SimSun" w:hAnsiTheme="minorHAnsi"/>
          <w:b/>
        </w:rPr>
      </w:pPr>
      <w:r w:rsidRPr="00D20B61">
        <w:rPr>
          <w:rFonts w:asciiTheme="minorHAnsi" w:eastAsia="Times New Roman" w:hAnsiTheme="minorHAnsi" w:cs="Tahoma"/>
          <w:color w:val="000000"/>
        </w:rPr>
        <w:t>De común acuerdo entre las partes, se designará a las empresas que prestaran los servicios como “</w:t>
      </w:r>
      <w:r w:rsidRPr="00D20B61">
        <w:rPr>
          <w:rFonts w:asciiTheme="minorHAnsi" w:eastAsia="Times New Roman" w:hAnsiTheme="minorHAnsi" w:cs="Tahoma"/>
          <w:i/>
          <w:iCs/>
          <w:color w:val="000000"/>
        </w:rPr>
        <w:t>Tercero</w:t>
      </w:r>
      <w:r w:rsidRPr="00D20B61">
        <w:rPr>
          <w:rFonts w:asciiTheme="minorHAnsi" w:eastAsia="Times New Roman" w:hAnsiTheme="minorHAnsi" w:cs="Tahoma"/>
          <w:color w:val="000000"/>
        </w:rPr>
        <w:t>” y el Laboratorio que ofrecerá los servicios de monitoreo y análisis, los datos de estos quedarán plasmados en el contrato correspondiente.</w:t>
      </w:r>
    </w:p>
    <w:p w:rsidR="00233146" w:rsidRDefault="00233146" w:rsidP="00233146">
      <w:pPr>
        <w:pStyle w:val="Prrafodelista"/>
        <w:rPr>
          <w:rFonts w:asciiTheme="minorHAnsi" w:eastAsia="SimSun" w:hAnsiTheme="minorHAnsi"/>
          <w:b/>
        </w:rPr>
      </w:pPr>
    </w:p>
    <w:p w:rsidR="00233146" w:rsidRDefault="00233146" w:rsidP="00233146">
      <w:pPr>
        <w:pStyle w:val="Prrafodelista"/>
        <w:rPr>
          <w:rFonts w:asciiTheme="minorHAnsi" w:eastAsia="SimSun" w:hAnsiTheme="minorHAnsi"/>
          <w:b/>
        </w:rPr>
      </w:pPr>
    </w:p>
    <w:p w:rsidR="005F3F8A" w:rsidRPr="008E5724" w:rsidRDefault="005F3F8A" w:rsidP="00233146">
      <w:pPr>
        <w:autoSpaceDE w:val="0"/>
        <w:autoSpaceDN w:val="0"/>
        <w:adjustRightInd w:val="0"/>
        <w:ind w:left="-426" w:right="-567"/>
        <w:jc w:val="both"/>
        <w:rPr>
          <w:rFonts w:asciiTheme="minorHAnsi" w:eastAsia="SimSun" w:hAnsiTheme="minorHAnsi"/>
          <w:b/>
        </w:rPr>
      </w:pPr>
      <w:r w:rsidRPr="008E5724">
        <w:rPr>
          <w:rFonts w:asciiTheme="minorHAnsi" w:eastAsia="SimSun" w:hAnsiTheme="minorHAnsi"/>
          <w:b/>
        </w:rPr>
        <w:t xml:space="preserve">ACTIVIDADES QUE REALIZAN LOS OPERADORES DE LAS PLANTAS DE TRATAMIENTO DE AGUAS RESIDUALES </w:t>
      </w:r>
    </w:p>
    <w:p w:rsidR="005F3F8A" w:rsidRPr="00F741C6" w:rsidRDefault="005F3F8A" w:rsidP="00587112">
      <w:pPr>
        <w:ind w:left="-426" w:right="-567"/>
        <w:jc w:val="both"/>
        <w:rPr>
          <w:rFonts w:asciiTheme="minorHAnsi" w:eastAsia="SimSun" w:hAnsiTheme="minorHAnsi"/>
          <w:b/>
        </w:rPr>
      </w:pPr>
    </w:p>
    <w:p w:rsidR="005F3F8A" w:rsidRPr="00F741C6" w:rsidRDefault="005F3F8A" w:rsidP="00587112">
      <w:pPr>
        <w:ind w:left="-426" w:right="-567"/>
        <w:jc w:val="both"/>
        <w:rPr>
          <w:rFonts w:asciiTheme="minorHAnsi" w:eastAsia="SimSun" w:hAnsiTheme="minorHAnsi"/>
          <w:b/>
        </w:rPr>
      </w:pPr>
      <w:r w:rsidRPr="00F741C6">
        <w:rPr>
          <w:rFonts w:asciiTheme="minorHAnsi" w:eastAsia="SimSun" w:hAnsiTheme="minorHAnsi"/>
          <w:b/>
        </w:rPr>
        <w:t>A.- “RECEPCIÓN DE DESCARGAS DE AGUAS RESIDUALES DE CASA-HABITACIÓN, DE ACTIVIDADES COMERCIALES, DE SERVICIOS E INDUSTRIA; TRANSPORTADAS POR CAMIONES CISTERNA”</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 VEHÍCULOS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Verificar que la unidad que ingrese a las instalaciones, se encuentre en el “PADRÓN DE PROPIETARIOS DE CAMIONES CISTERNA QUE DESCARGAN AGUAS RESIDUALES EN SITIOS AUTORIZADOS”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2.- En caso de que la unidad no se encuentre dentro del PADRÓN mencionado en el párrafo 1, negar la entrada y llamar en forma inmediata a la Oficina de Servicios de Saneamiento (teléfono 104-52-49/50), para que se determine lo conducente.</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 USUARIOS AUTORIZADOS PARA EFECTUAR DESCARGAS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Verificar en la guía ecológica la procedencia del agua residual:</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A) Casa-habitación</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B)  Comercio</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C) Servicios</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D) Industria</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2.- Los propietarios de camiones-cisterna tienen autorización de la Comisión para la limpieza de fosas sépticas de casa-habitación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3.- Los giros comerciales, de servicios e industriales, que deseen disponer sus aguas residuales, ya sean de origen sanitario o de sus actividades (exceptuando los residuos peligrosos, grasas y aceites, hidrocarburos, anticongelantes, pinturas, entre otros) deben tramitar la Autorización de la Comisión para que el prestador de servicios de limpieza pueda disponer las aguas de esos giros en instalaciones de la Comisión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lastRenderedPageBreak/>
        <w:t xml:space="preserve">4.- En caso de que el agua residual provenga de uso comercial, servicios o industrial, </w:t>
      </w:r>
      <w:r w:rsidRPr="00F741C6">
        <w:rPr>
          <w:rFonts w:asciiTheme="minorHAnsi" w:eastAsia="SimSun" w:hAnsiTheme="minorHAnsi"/>
          <w:b/>
        </w:rPr>
        <w:t>verificar</w:t>
      </w:r>
      <w:r w:rsidRPr="00F741C6">
        <w:rPr>
          <w:rFonts w:asciiTheme="minorHAnsi" w:eastAsia="SimSun" w:hAnsiTheme="minorHAnsi"/>
        </w:rPr>
        <w:t xml:space="preserve"> que el generador se encuentre en el LISTADO DE USUARIOS AUTORIZADOS. En caso contrario, negar la descarga en el sitio y llamar en forma inmediata a la Oficina de Normatividad (teléfono 104-52-49/50), para que se determine lo conducente.</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III. GUÍA ECOLÓGICA</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Recepción de la GUÍA ECOLÓGICA.</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 xml:space="preserve">Previo a la descarga de aguas residuales el operador deberá verificar que la guía ecológica se encuentre requisitada en su totalidad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IV. REPORTE SEMANAL DE VIAJES DESCARGADOS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Una vez que se verifico que el camión-cisterna y el generador de la descarga se encuentran en los Padrones autorizados se facilita la descarga en el sitio y se procede a registrar los viajes efectuados en el “Reporte Semanal de viajes descargados por pipas”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 xml:space="preserve">V. DESCARGAS DE AGUAS RESIDUALES </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Los chóferes de los camiones-cisterna, deberán efectuar la descarga de aguas residuales, utilizando manguera de cuatro pulgadas de diámetro, sumergiendo dicha manguera en el canal receptor de aguas residuales, con la finalidad de minimizar el impacto causado por la emisión de olores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IV. DESCARGAS DE AGUAS RESIDUALES IRREGULARES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En caso de observar que la descarga de aguas residuales presenta grasas y aceites, olores a hidrocarburos (gasolina), coloraciones distintas a las aguas residuales; indicar al chofer del camión-cisterna que detenga la descarga y llamar en forma inmediata a la Oficina de Normatividad (teléfono 104-52-49/50), para que se determine lo conducente.</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VI. DAÑOS A LAS INSTALACIONES DE LA COMISIÓN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En caso de que los camiones-cisterna causen daños a las instalaciones (cercos, puertas, ventanas, muros, lámparas, válvulas, canaletas, etc.), llamar en forma inmediata a la Oficina de Normatividad (teléfono 104-52-49/50), para que se determine lo conducente.</w:t>
      </w:r>
    </w:p>
    <w:p w:rsidR="005F3F8A" w:rsidRPr="00F741C6" w:rsidRDefault="005F3F8A" w:rsidP="002D55B0">
      <w:pPr>
        <w:ind w:left="-426" w:right="-567"/>
        <w:rPr>
          <w:rFonts w:asciiTheme="minorHAnsi" w:eastAsia="SimSun" w:hAnsiTheme="minorHAnsi"/>
          <w:b/>
        </w:rPr>
      </w:pPr>
    </w:p>
    <w:p w:rsidR="005F3F8A" w:rsidRPr="00F741C6" w:rsidRDefault="005F3F8A" w:rsidP="002D55B0">
      <w:pPr>
        <w:ind w:left="-426" w:right="-567"/>
        <w:rPr>
          <w:rFonts w:asciiTheme="minorHAnsi" w:eastAsia="SimSun" w:hAnsiTheme="minorHAnsi"/>
          <w:b/>
        </w:rPr>
      </w:pPr>
      <w:r w:rsidRPr="00F741C6">
        <w:rPr>
          <w:rFonts w:asciiTheme="minorHAnsi" w:eastAsia="SimSun" w:hAnsiTheme="minorHAnsi"/>
          <w:b/>
        </w:rPr>
        <w:t>B.- “DOTACIÓN DE AGUA RESIDUAL TRATADA EN SITIOS AUTORIZADOS, TRANSPORTADA POR CAMIONES CISTERNA”</w:t>
      </w:r>
    </w:p>
    <w:p w:rsidR="005F3F8A" w:rsidRPr="00F741C6" w:rsidRDefault="005F3F8A" w:rsidP="002D55B0">
      <w:pPr>
        <w:ind w:left="-426" w:right="-567"/>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 VEHICULOS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Verificar que la unidad que ingrese a las instalaciones, se encuentre en el “PADRON DE PROPIETARIOS DE CAMIONES CISTERNA QUE TRANSPORTAN AGUAS RESIDUAL TRATADA EN SITIOS AUTORIZADOS”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2.- En caso de que la unidad no se encuentre dentro del PADRON mencionado en el párrafo 1, negar la entrada y llamar en forma inmediata a la Oficina de Normatividad (teléfono 104-52-49/50), para que se determine lo conducente.</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 GUIA DE DOTACION DE AGUA RESIDUAL TRATADA</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 xml:space="preserve">1.- La “guía para la dotación de agua residual tratada” se compone de un original (color blanco) y dos copias (una verde y una amarilla)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 xml:space="preserve">2.- Por cada dotación de agua residual tratada, el chofer deberá entregar el original y la copia verde de la “guía”, lo cual podrá hacerlo durante el tiempo que se encuentre abasteciéndose y previo a que abandone las instalaciones de la planta,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lastRenderedPageBreak/>
        <w:t xml:space="preserve">3.- El operador verificará que el chofer del camión-cisterna halla llenado los apartados de “solicitante”,  “transportista” y “Croquis de ubicación del sitio de utilización de agua residual tratada” de la GUIA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4.- El operador llenará la información requerida en el apartado de “sitio de abastecimiento de agua residual tratada”:</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a) nombre de la planta de tratamiento</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b) Nombre del operador en turno</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c) Firma del operador</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d) Fecha de dotación</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III. REPORTE SEMANAL DE VIAJES DOTADOS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En ciertas plantas de tratamiento en las que acude solo un usuario se tiene implementado un Reporte Semanal de viajes dotados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Una vez que se verifico que el camión-cisterna se encuentra en el Padrón autorizado se facilita la carga de agua en el sitio y se procede a registrar los viajes efectuados en el “Reporte Semanal de viajes dotados”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IV. DAÑOS A LAS INSTALACIONES DE LA COMISION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En caso de que los camiones-cisterna causen daños a las instalaciones (cercos, puertas, ventanas, muros, lámparas, tanques, válvulas, bombas, garzas, canaletas, etc.), llamar en forma inmediata a la Oficina de Normatividad (teléfono 104-52-49/50), para que se determine lo conducente.</w:t>
      </w:r>
    </w:p>
    <w:p w:rsidR="005F3F8A" w:rsidRPr="00F741C6" w:rsidRDefault="005F3F8A" w:rsidP="002D55B0">
      <w:pPr>
        <w:ind w:left="-426" w:right="-567"/>
        <w:jc w:val="center"/>
        <w:rPr>
          <w:rFonts w:asciiTheme="minorHAnsi" w:eastAsia="SimSun" w:hAnsiTheme="minorHAnsi"/>
          <w:b/>
        </w:rPr>
      </w:pPr>
    </w:p>
    <w:p w:rsidR="005F3F8A" w:rsidRPr="00F741C6" w:rsidRDefault="005F3F8A" w:rsidP="002D55B0">
      <w:pPr>
        <w:ind w:left="-426" w:right="-567"/>
        <w:jc w:val="center"/>
        <w:rPr>
          <w:rFonts w:asciiTheme="minorHAnsi" w:eastAsia="SimSun" w:hAnsiTheme="minorHAnsi"/>
          <w:b/>
        </w:rPr>
      </w:pPr>
    </w:p>
    <w:p w:rsidR="005F3F8A" w:rsidRPr="00DB3CD8" w:rsidRDefault="00DB3CD8" w:rsidP="005F3F8A">
      <w:pPr>
        <w:jc w:val="center"/>
        <w:rPr>
          <w:rFonts w:asciiTheme="minorHAnsi" w:eastAsia="SimSun" w:hAnsiTheme="minorHAnsi"/>
          <w:b/>
        </w:rPr>
      </w:pPr>
      <w:r w:rsidRPr="00DB3CD8">
        <w:rPr>
          <w:rFonts w:asciiTheme="minorHAnsi" w:eastAsia="SimSun" w:hAnsiTheme="minorHAnsi"/>
          <w:b/>
        </w:rPr>
        <w:t>ANEXO A</w:t>
      </w:r>
    </w:p>
    <w:p w:rsidR="005F3F8A" w:rsidRPr="00F741C6" w:rsidRDefault="005F3F8A" w:rsidP="005F3F8A">
      <w:pPr>
        <w:jc w:val="center"/>
        <w:rPr>
          <w:rFonts w:asciiTheme="minorHAnsi" w:eastAsia="SimSun" w:hAnsiTheme="minorHAnsi"/>
          <w:b/>
        </w:rPr>
      </w:pPr>
      <w:r w:rsidRPr="00DB3CD8">
        <w:rPr>
          <w:rFonts w:asciiTheme="minorHAnsi" w:eastAsia="SimSun" w:hAnsiTheme="minorHAnsi"/>
          <w:b/>
        </w:rPr>
        <w:t xml:space="preserve">Plan de suministro de refacciones específicas y servicios </w:t>
      </w:r>
      <w:proofErr w:type="spellStart"/>
      <w:r w:rsidRPr="00DB3CD8">
        <w:rPr>
          <w:rFonts w:asciiTheme="minorHAnsi" w:eastAsia="SimSun" w:hAnsiTheme="minorHAnsi"/>
          <w:b/>
        </w:rPr>
        <w:t>overhauling</w:t>
      </w:r>
      <w:proofErr w:type="spellEnd"/>
    </w:p>
    <w:p w:rsidR="005F3F8A" w:rsidRPr="00F741C6" w:rsidRDefault="005F3F8A" w:rsidP="005F3F8A">
      <w:pPr>
        <w:rPr>
          <w:rFonts w:asciiTheme="minorHAnsi" w:eastAsia="Times New Roman" w:hAnsiTheme="minorHAnsi" w:cs="Arial"/>
          <w:color w:val="000000"/>
        </w:rPr>
      </w:pPr>
    </w:p>
    <w:p w:rsidR="005F3F8A" w:rsidRPr="00F741C6" w:rsidRDefault="005F3F8A" w:rsidP="005F3F8A">
      <w:pPr>
        <w:rPr>
          <w:rFonts w:asciiTheme="minorHAnsi" w:eastAsia="Times New Roman" w:hAnsiTheme="minorHAnsi" w:cs="Arial"/>
          <w:color w:val="000000"/>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9"/>
        <w:gridCol w:w="1355"/>
        <w:gridCol w:w="1861"/>
        <w:gridCol w:w="901"/>
        <w:gridCol w:w="1086"/>
        <w:gridCol w:w="964"/>
      </w:tblGrid>
      <w:tr w:rsidR="005F3F8A" w:rsidRPr="00F741C6" w:rsidTr="005F3F8A">
        <w:trPr>
          <w:trHeight w:val="275"/>
          <w:jc w:val="center"/>
        </w:trPr>
        <w:tc>
          <w:tcPr>
            <w:tcW w:w="9776" w:type="dxa"/>
            <w:gridSpan w:val="6"/>
            <w:shd w:val="clear" w:color="auto" w:fill="D9D9D9" w:themeFill="background1" w:themeFillShade="D9"/>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t>Filtros de aire para sopladores</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1355"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rPr>
              <w:t>Modelo</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901"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1086"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Unidadanual</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Primer trimestre2021</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1 - JAHS</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2 - JAHS</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3 - JAHS</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 </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1 - MORITA</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2 - MORITA</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3 - MORITA</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 </w:t>
            </w:r>
          </w:p>
        </w:tc>
      </w:tr>
    </w:tbl>
    <w:p w:rsidR="005F3F8A" w:rsidRPr="00F741C6" w:rsidRDefault="005F3F8A" w:rsidP="005F3F8A">
      <w:pPr>
        <w:ind w:left="-360"/>
        <w:rPr>
          <w:rFonts w:asciiTheme="minorHAnsi" w:eastAsia="SimSun" w:hAnsiTheme="minorHAnsi"/>
        </w:rPr>
      </w:pPr>
    </w:p>
    <w:p w:rsidR="005F3F8A" w:rsidRDefault="005F3F8A" w:rsidP="005F3F8A">
      <w:pPr>
        <w:ind w:left="-360"/>
        <w:rPr>
          <w:rFonts w:asciiTheme="minorHAnsi" w:eastAsia="SimSun" w:hAnsiTheme="minorHAnsi"/>
        </w:rPr>
      </w:pPr>
    </w:p>
    <w:p w:rsidR="00587112" w:rsidRDefault="00587112" w:rsidP="005F3F8A">
      <w:pPr>
        <w:ind w:left="-360"/>
        <w:rPr>
          <w:rFonts w:asciiTheme="minorHAnsi" w:eastAsia="SimSun" w:hAnsiTheme="minorHAnsi"/>
        </w:rPr>
      </w:pPr>
    </w:p>
    <w:p w:rsidR="00587112" w:rsidRDefault="00587112" w:rsidP="005F3F8A">
      <w:pPr>
        <w:ind w:left="-360"/>
        <w:rPr>
          <w:rFonts w:asciiTheme="minorHAnsi" w:eastAsia="SimSun" w:hAnsiTheme="minorHAnsi"/>
        </w:rPr>
      </w:pPr>
    </w:p>
    <w:p w:rsidR="00587112" w:rsidRDefault="00587112" w:rsidP="005F3F8A">
      <w:pPr>
        <w:ind w:left="-360"/>
        <w:rPr>
          <w:rFonts w:asciiTheme="minorHAnsi" w:eastAsia="SimSun" w:hAnsiTheme="minorHAnsi"/>
        </w:rPr>
      </w:pPr>
    </w:p>
    <w:p w:rsidR="00587112" w:rsidRPr="00F741C6" w:rsidRDefault="00587112" w:rsidP="005F3F8A">
      <w:pPr>
        <w:ind w:left="-360"/>
        <w:rPr>
          <w:rFonts w:asciiTheme="minorHAnsi" w:eastAsia="SimSun" w:hAnsiTheme="minorHAnsi"/>
        </w:rPr>
      </w:pPr>
    </w:p>
    <w:tbl>
      <w:tblPr>
        <w:tblpPr w:leftFromText="180" w:rightFromText="180" w:vertAnchor="text" w:horzAnchor="margin" w:tblpXSpec="center" w:tblpY="157"/>
        <w:tblW w:w="10511" w:type="dxa"/>
        <w:tblLook w:val="04A0" w:firstRow="1" w:lastRow="0" w:firstColumn="1" w:lastColumn="0" w:noHBand="0" w:noVBand="1"/>
      </w:tblPr>
      <w:tblGrid>
        <w:gridCol w:w="4537"/>
        <w:gridCol w:w="1438"/>
        <w:gridCol w:w="1011"/>
        <w:gridCol w:w="1444"/>
        <w:gridCol w:w="817"/>
        <w:gridCol w:w="1597"/>
      </w:tblGrid>
      <w:tr w:rsidR="005F3F8A" w:rsidRPr="00F741C6" w:rsidTr="005F3F8A">
        <w:trPr>
          <w:trHeight w:val="280"/>
        </w:trPr>
        <w:tc>
          <w:tcPr>
            <w:tcW w:w="0" w:type="auto"/>
            <w:gridSpan w:val="6"/>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b/>
              </w:rPr>
            </w:pPr>
            <w:r w:rsidRPr="00F741C6">
              <w:rPr>
                <w:rFonts w:asciiTheme="minorHAnsi" w:eastAsia="Times New Roman" w:hAnsiTheme="minorHAnsi" w:cs="Calibri"/>
                <w:b/>
              </w:rPr>
              <w:lastRenderedPageBreak/>
              <w:t xml:space="preserve">Refacciones </w:t>
            </w:r>
            <w:proofErr w:type="spellStart"/>
            <w:r w:rsidRPr="00F741C6">
              <w:rPr>
                <w:rFonts w:asciiTheme="minorHAnsi" w:eastAsia="Times New Roman" w:hAnsiTheme="minorHAnsi" w:cs="Calibri"/>
                <w:b/>
              </w:rPr>
              <w:t>Desarenadores</w:t>
            </w:r>
            <w:proofErr w:type="spellEnd"/>
            <w:r w:rsidRPr="00F741C6">
              <w:rPr>
                <w:rFonts w:asciiTheme="minorHAnsi" w:eastAsia="Times New Roman" w:hAnsiTheme="minorHAnsi" w:cs="Calibri"/>
                <w:b/>
              </w:rPr>
              <w:t>-Planta “JAHS” y “La Morita”</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rPr>
              <w:t>Codigo</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CantidadAnual</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 xml:space="preserve">Primer </w:t>
            </w:r>
            <w:proofErr w:type="spellStart"/>
            <w:r w:rsidRPr="00F741C6">
              <w:rPr>
                <w:rFonts w:asciiTheme="minorHAnsi" w:eastAsia="Times New Roman" w:hAnsiTheme="minorHAnsi" w:cs="Calibri"/>
                <w:b/>
                <w:bCs/>
                <w:color w:val="000000"/>
                <w:lang w:val="en-US"/>
              </w:rPr>
              <w:t>trimestre</w:t>
            </w:r>
            <w:proofErr w:type="spellEnd"/>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2021</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Chain Ncs-720-S 4.5 Ft Strand Chain, Ncs-720-S, 6" Pitch, W/ 301ss Wrap, 4.5 Ft Strand.</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 10000275-005</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F-22 Attachment Link And Pin And Clip Kit 002, F22-8 Attachment Link And Pin And Clip</w:t>
            </w:r>
            <w:r w:rsidRPr="00F741C6">
              <w:rPr>
                <w:rFonts w:asciiTheme="minorHAnsi" w:eastAsia="Times New Roman" w:hAnsiTheme="minorHAnsi" w:cs="Calibri"/>
                <w:color w:val="000000"/>
                <w:lang w:val="en-US"/>
              </w:rPr>
              <w:br/>
              <w:t>Kit, Ncs-720-S, 301ss Wrap Note: Retainer Clips And Pins Are Included W/ 10000274-001</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10000274-002</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Wear shoe, carrying wear shoe, carrying, blue, nylon 6-6 replaced 678-01189-blu.</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10000711-001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Wear shoe, return, wear shoe, return, w/lug, blue, nylon 6-6 replaced 678-01191-blu</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10000595-001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Hardware,frprail,wearstriphardware,frprail,wearstrip</w:t>
            </w:r>
            <w:proofErr w:type="spellEnd"/>
            <w:r w:rsidRPr="00F741C6">
              <w:rPr>
                <w:rFonts w:asciiTheme="minorHAnsi" w:eastAsia="Times New Roman" w:hAnsiTheme="minorHAnsi" w:cs="Calibri"/>
                <w:color w:val="000000"/>
                <w:lang w:val="en-US"/>
              </w:rPr>
              <w:t xml:space="preserve"> (1/strip) metric , replaced 658-22261-003</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 10000066-007</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105</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3/8" x 2-5/8" x 10 </w:t>
            </w:r>
            <w:proofErr w:type="spellStart"/>
            <w:r w:rsidRPr="00F741C6">
              <w:rPr>
                <w:rFonts w:asciiTheme="minorHAnsi" w:eastAsia="Times New Roman" w:hAnsiTheme="minorHAnsi" w:cs="Calibri"/>
                <w:color w:val="000000"/>
                <w:lang w:val="en-US"/>
              </w:rPr>
              <w:t>ft</w:t>
            </w:r>
            <w:proofErr w:type="spellEnd"/>
            <w:r w:rsidRPr="00F741C6">
              <w:rPr>
                <w:rFonts w:asciiTheme="minorHAnsi" w:eastAsia="Times New Roman" w:hAnsiTheme="minorHAnsi" w:cs="Calibri"/>
                <w:color w:val="000000"/>
                <w:lang w:val="en-US"/>
              </w:rPr>
              <w:t xml:space="preserve"> long </w:t>
            </w: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3/8" x 2-5/8" x 10 </w:t>
            </w:r>
            <w:proofErr w:type="spellStart"/>
            <w:r w:rsidRPr="00F741C6">
              <w:rPr>
                <w:rFonts w:asciiTheme="minorHAnsi" w:eastAsia="Times New Roman" w:hAnsiTheme="minorHAnsi" w:cs="Calibri"/>
                <w:color w:val="000000"/>
                <w:lang w:val="en-US"/>
              </w:rPr>
              <w:t>ftlong,uhmw-pe</w:t>
            </w:r>
            <w:proofErr w:type="spellEnd"/>
            <w:r w:rsidRPr="00F741C6">
              <w:rPr>
                <w:rFonts w:asciiTheme="minorHAnsi" w:eastAsia="Times New Roman" w:hAnsiTheme="minorHAnsi" w:cs="Calibri"/>
                <w:color w:val="00000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 10000286-001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52</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10" </w:t>
            </w: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10", 1h, 1s,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18.25" </w:t>
            </w: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18.25", 2s,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670-23902</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54</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.50"X2"X7" </w:t>
            </w: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.50"X2"X7", 1h, 1s,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670-23917</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.50"X2"X8.25" </w:t>
            </w: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.50"X2"X8.25", 2s,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670-23918</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54</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bl>
    <w:p w:rsidR="005F3F8A" w:rsidRPr="00F741C6" w:rsidRDefault="005F3F8A" w:rsidP="005F3F8A">
      <w:pPr>
        <w:rPr>
          <w:rFonts w:asciiTheme="minorHAnsi" w:eastAsia="SimSun" w:hAnsiTheme="minorHAnsi"/>
        </w:rPr>
      </w:pPr>
    </w:p>
    <w:p w:rsidR="005F3F8A" w:rsidRPr="00F741C6" w:rsidRDefault="005F3F8A" w:rsidP="005F3F8A">
      <w:pPr>
        <w:ind w:left="-360"/>
        <w:rPr>
          <w:rFonts w:asciiTheme="minorHAnsi" w:eastAsia="SimSun" w:hAnsiTheme="minorHAnsi"/>
        </w:rPr>
      </w:pPr>
    </w:p>
    <w:p w:rsidR="005F3F8A" w:rsidRPr="00F741C6" w:rsidRDefault="005F3F8A" w:rsidP="005F3F8A">
      <w:pPr>
        <w:rPr>
          <w:rFonts w:asciiTheme="minorHAnsi" w:eastAsia="SimSun" w:hAnsiTheme="minorHAnsi"/>
        </w:rPr>
      </w:pPr>
    </w:p>
    <w:tbl>
      <w:tblPr>
        <w:tblW w:w="10575" w:type="dxa"/>
        <w:jc w:val="center"/>
        <w:tblLook w:val="04A0" w:firstRow="1" w:lastRow="0" w:firstColumn="1" w:lastColumn="0" w:noHBand="0" w:noVBand="1"/>
      </w:tblPr>
      <w:tblGrid>
        <w:gridCol w:w="4762"/>
        <w:gridCol w:w="863"/>
        <w:gridCol w:w="934"/>
        <w:gridCol w:w="960"/>
        <w:gridCol w:w="1301"/>
        <w:gridCol w:w="1755"/>
      </w:tblGrid>
      <w:tr w:rsidR="005F3F8A" w:rsidRPr="00F741C6" w:rsidTr="005F3F8A">
        <w:trPr>
          <w:trHeight w:val="266"/>
          <w:jc w:val="center"/>
        </w:trPr>
        <w:tc>
          <w:tcPr>
            <w:tcW w:w="0" w:type="auto"/>
            <w:gridSpan w:val="6"/>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b/>
              </w:rPr>
            </w:pPr>
            <w:r w:rsidRPr="00F741C6">
              <w:rPr>
                <w:rFonts w:asciiTheme="minorHAnsi" w:eastAsia="Times New Roman" w:hAnsiTheme="minorHAnsi" w:cs="Calibri"/>
                <w:b/>
              </w:rPr>
              <w:t xml:space="preserve">Telas Filtrantes y Mantenimiento mayor </w:t>
            </w:r>
            <w:proofErr w:type="spellStart"/>
            <w:r w:rsidRPr="00F741C6">
              <w:rPr>
                <w:rFonts w:asciiTheme="minorHAnsi" w:eastAsia="Times New Roman" w:hAnsiTheme="minorHAnsi" w:cs="Calibri"/>
                <w:b/>
              </w:rPr>
              <w:t>aEspesadores</w:t>
            </w:r>
            <w:proofErr w:type="spellEnd"/>
            <w:r w:rsidRPr="00F741C6">
              <w:rPr>
                <w:rFonts w:asciiTheme="minorHAnsi" w:eastAsia="Times New Roman" w:hAnsiTheme="minorHAnsi" w:cs="Calibri"/>
                <w:b/>
              </w:rPr>
              <w:t xml:space="preserve"> de lodos- Planta “JAHS” y “La Morita”</w:t>
            </w:r>
          </w:p>
        </w:tc>
      </w:tr>
      <w:tr w:rsidR="005F3F8A" w:rsidRPr="00F741C6" w:rsidTr="005F3F8A">
        <w:trPr>
          <w:trHeight w:val="266"/>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Modelo</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UnidadAnual</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 xml:space="preserve">Segundo </w:t>
            </w:r>
            <w:proofErr w:type="spellStart"/>
            <w:r w:rsidRPr="00F741C6">
              <w:rPr>
                <w:rFonts w:asciiTheme="minorHAnsi" w:eastAsia="Times New Roman" w:hAnsiTheme="minorHAnsi" w:cs="Calibri"/>
                <w:b/>
                <w:bCs/>
                <w:color w:val="000000"/>
                <w:lang w:val="en-US"/>
              </w:rPr>
              <w:t>trimestre</w:t>
            </w:r>
            <w:proofErr w:type="spellEnd"/>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2021</w:t>
            </w:r>
          </w:p>
        </w:tc>
      </w:tr>
      <w:tr w:rsidR="005F3F8A" w:rsidRPr="00F741C6" w:rsidTr="005F3F8A">
        <w:trPr>
          <w:trHeight w:val="472"/>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Banda filtrante de 2.00 x 8.46 </w:t>
            </w:r>
            <w:proofErr w:type="spellStart"/>
            <w:r w:rsidRPr="00F741C6">
              <w:rPr>
                <w:rFonts w:asciiTheme="minorHAnsi" w:eastAsia="Times New Roman" w:hAnsiTheme="minorHAnsi" w:cs="Calibri"/>
                <w:color w:val="000000"/>
              </w:rPr>
              <w:t>mts</w:t>
            </w:r>
            <w:proofErr w:type="spellEnd"/>
            <w:r w:rsidRPr="00F741C6">
              <w:rPr>
                <w:rFonts w:asciiTheme="minorHAnsi" w:eastAsia="Times New Roman" w:hAnsiTheme="minorHAnsi" w:cs="Calibri"/>
                <w:color w:val="000000"/>
              </w:rPr>
              <w:t xml:space="preserve"> / tratamiento ambos lados - JAHS</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CCI-165</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Cima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2</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472"/>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Banda filtrante de 2.00 x 8.46 </w:t>
            </w:r>
            <w:proofErr w:type="spellStart"/>
            <w:r w:rsidRPr="00F741C6">
              <w:rPr>
                <w:rFonts w:asciiTheme="minorHAnsi" w:eastAsia="Times New Roman" w:hAnsiTheme="minorHAnsi" w:cs="Calibri"/>
                <w:color w:val="000000"/>
              </w:rPr>
              <w:t>mts</w:t>
            </w:r>
            <w:proofErr w:type="spellEnd"/>
            <w:r w:rsidRPr="00F741C6">
              <w:rPr>
                <w:rFonts w:asciiTheme="minorHAnsi" w:eastAsia="Times New Roman" w:hAnsiTheme="minorHAnsi" w:cs="Calibri"/>
                <w:color w:val="000000"/>
              </w:rPr>
              <w:t xml:space="preserve"> / tratamiento ambos lados - MORITA</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CCI-165</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Cima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2</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472"/>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Mantenimiento mayor a mesa </w:t>
            </w:r>
            <w:proofErr w:type="spellStart"/>
            <w:r w:rsidRPr="00F741C6">
              <w:rPr>
                <w:rFonts w:asciiTheme="minorHAnsi" w:eastAsia="Times New Roman" w:hAnsiTheme="minorHAnsi" w:cs="Calibri"/>
                <w:color w:val="000000"/>
              </w:rPr>
              <w:t>espesadora</w:t>
            </w:r>
            <w:proofErr w:type="spellEnd"/>
            <w:r w:rsidRPr="00F741C6">
              <w:rPr>
                <w:rFonts w:asciiTheme="minorHAnsi" w:eastAsia="Times New Roman" w:hAnsiTheme="minorHAnsi" w:cs="Calibri"/>
                <w:color w:val="000000"/>
              </w:rPr>
              <w:t xml:space="preserve"> de lodos (POWER DRAIN) 1 y 2 de Planta JAHS </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PDL</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ANDRITZ</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proofErr w:type="spellStart"/>
            <w:r w:rsidRPr="00F741C6">
              <w:rPr>
                <w:rFonts w:asciiTheme="minorHAnsi" w:eastAsia="Times New Roman" w:hAnsiTheme="minorHAnsi" w:cs="Calibri"/>
                <w:color w:val="000000"/>
              </w:rPr>
              <w:t>servcio</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b/>
                <w:color w:val="000000"/>
              </w:rPr>
            </w:pPr>
            <w:r w:rsidRPr="00F741C6">
              <w:rPr>
                <w:rFonts w:asciiTheme="minorHAnsi" w:eastAsia="Times New Roman" w:hAnsiTheme="minorHAnsi" w:cs="Calibri"/>
                <w:b/>
                <w:color w:val="000000"/>
              </w:rPr>
              <w:t>X</w:t>
            </w:r>
          </w:p>
        </w:tc>
      </w:tr>
      <w:tr w:rsidR="005F3F8A" w:rsidRPr="00F741C6" w:rsidTr="005F3F8A">
        <w:trPr>
          <w:trHeight w:val="472"/>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Mantenimiento mayor a mesa </w:t>
            </w:r>
            <w:proofErr w:type="spellStart"/>
            <w:r w:rsidRPr="00F741C6">
              <w:rPr>
                <w:rFonts w:asciiTheme="minorHAnsi" w:eastAsia="Times New Roman" w:hAnsiTheme="minorHAnsi" w:cs="Calibri"/>
                <w:color w:val="000000"/>
              </w:rPr>
              <w:t>espesadora</w:t>
            </w:r>
            <w:proofErr w:type="spellEnd"/>
            <w:r w:rsidRPr="00F741C6">
              <w:rPr>
                <w:rFonts w:asciiTheme="minorHAnsi" w:eastAsia="Times New Roman" w:hAnsiTheme="minorHAnsi" w:cs="Calibri"/>
                <w:color w:val="000000"/>
              </w:rPr>
              <w:t xml:space="preserve"> de lodos (POWER DRAIN) 1 y 2 de Planta La Morita</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PDL</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ANDRITZ</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proofErr w:type="spellStart"/>
            <w:r w:rsidRPr="00F741C6">
              <w:rPr>
                <w:rFonts w:asciiTheme="minorHAnsi" w:eastAsia="Times New Roman" w:hAnsiTheme="minorHAnsi" w:cs="Calibri"/>
                <w:color w:val="000000"/>
              </w:rPr>
              <w:t>servcio</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b/>
                <w:color w:val="000000"/>
              </w:rPr>
            </w:pPr>
            <w:r w:rsidRPr="00F741C6">
              <w:rPr>
                <w:rFonts w:asciiTheme="minorHAnsi" w:eastAsia="Times New Roman" w:hAnsiTheme="minorHAnsi" w:cs="Calibri"/>
                <w:b/>
                <w:color w:val="000000"/>
              </w:rPr>
              <w:t>X</w:t>
            </w:r>
          </w:p>
        </w:tc>
      </w:tr>
    </w:tbl>
    <w:p w:rsidR="005F3F8A" w:rsidRPr="00F741C6" w:rsidRDefault="005F3F8A" w:rsidP="005F3F8A">
      <w:pPr>
        <w:rPr>
          <w:rFonts w:asciiTheme="minorHAnsi" w:eastAsia="SimSun" w:hAnsiTheme="minorHAnsi"/>
        </w:rPr>
      </w:pPr>
    </w:p>
    <w:p w:rsidR="005F3F8A" w:rsidRPr="00F741C6" w:rsidRDefault="005F3F8A" w:rsidP="005F3F8A">
      <w:pPr>
        <w:rPr>
          <w:rFonts w:asciiTheme="minorHAnsi" w:eastAsia="SimSun" w:hAnsiTheme="minorHAnsi"/>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4"/>
        <w:gridCol w:w="909"/>
        <w:gridCol w:w="1059"/>
        <w:gridCol w:w="968"/>
        <w:gridCol w:w="729"/>
        <w:gridCol w:w="908"/>
      </w:tblGrid>
      <w:tr w:rsidR="005F3F8A" w:rsidRPr="00F741C6" w:rsidTr="005F3F8A">
        <w:trPr>
          <w:trHeight w:val="612"/>
          <w:jc w:val="center"/>
        </w:trPr>
        <w:tc>
          <w:tcPr>
            <w:tcW w:w="10627" w:type="dxa"/>
            <w:gridSpan w:val="6"/>
            <w:shd w:val="clear" w:color="auto" w:fill="D9D9D9"/>
            <w:noWrap/>
            <w:vAlign w:val="bottom"/>
            <w:hideMark/>
          </w:tcPr>
          <w:p w:rsidR="005F3F8A" w:rsidRPr="00F741C6" w:rsidRDefault="005F3F8A" w:rsidP="005F3F8A">
            <w:pPr>
              <w:jc w:val="center"/>
              <w:rPr>
                <w:rFonts w:asciiTheme="minorHAnsi" w:eastAsia="Times New Roman" w:hAnsiTheme="minorHAnsi" w:cs="Calibri"/>
              </w:rPr>
            </w:pPr>
            <w:r w:rsidRPr="00F741C6">
              <w:rPr>
                <w:rFonts w:asciiTheme="minorHAnsi" w:eastAsia="Times New Roman" w:hAnsiTheme="minorHAnsi" w:cs="Calibri"/>
              </w:rPr>
              <w:t>Centrifugas Decantadoras-Planta “JAHS, “La Morita” y “Natura”</w:t>
            </w:r>
          </w:p>
        </w:tc>
      </w:tr>
      <w:tr w:rsidR="005F3F8A" w:rsidRPr="00F741C6" w:rsidTr="005F3F8A">
        <w:trPr>
          <w:trHeight w:val="612"/>
          <w:jc w:val="center"/>
        </w:trPr>
        <w:tc>
          <w:tcPr>
            <w:tcW w:w="6054"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Modelo</w:t>
            </w:r>
            <w:proofErr w:type="spellEnd"/>
          </w:p>
        </w:tc>
        <w:tc>
          <w:tcPr>
            <w:tcW w:w="968"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72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908"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 xml:space="preserve">Segundo </w:t>
            </w:r>
            <w:proofErr w:type="spellStart"/>
            <w:r w:rsidRPr="00F741C6">
              <w:rPr>
                <w:rFonts w:asciiTheme="minorHAnsi" w:eastAsia="Times New Roman" w:hAnsiTheme="minorHAnsi" w:cs="Calibri"/>
                <w:b/>
                <w:bCs/>
                <w:color w:val="000000"/>
                <w:lang w:val="en-US"/>
              </w:rPr>
              <w:t>trimestre</w:t>
            </w:r>
            <w:proofErr w:type="spellEnd"/>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2021</w:t>
            </w:r>
          </w:p>
        </w:tc>
      </w:tr>
      <w:tr w:rsidR="005F3F8A" w:rsidRPr="00F741C6" w:rsidTr="005F3F8A">
        <w:trPr>
          <w:trHeight w:val="588"/>
          <w:jc w:val="center"/>
        </w:trPr>
        <w:tc>
          <w:tcPr>
            <w:tcW w:w="6054"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lastRenderedPageBreak/>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1 – JAHS</w:t>
            </w:r>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DLL3</w:t>
            </w:r>
          </w:p>
        </w:tc>
        <w:tc>
          <w:tcPr>
            <w:tcW w:w="968"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634"/>
          <w:jc w:val="center"/>
        </w:trPr>
        <w:tc>
          <w:tcPr>
            <w:tcW w:w="6054"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2 - JAHS</w:t>
            </w:r>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DLL3</w:t>
            </w:r>
          </w:p>
        </w:tc>
        <w:tc>
          <w:tcPr>
            <w:tcW w:w="968"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533"/>
          <w:jc w:val="center"/>
        </w:trPr>
        <w:tc>
          <w:tcPr>
            <w:tcW w:w="6054"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1 -MORITA</w:t>
            </w:r>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DL3</w:t>
            </w:r>
          </w:p>
        </w:tc>
        <w:tc>
          <w:tcPr>
            <w:tcW w:w="968"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533"/>
          <w:jc w:val="center"/>
        </w:trPr>
        <w:tc>
          <w:tcPr>
            <w:tcW w:w="6054" w:type="dxa"/>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2-MORITA</w:t>
            </w:r>
          </w:p>
        </w:tc>
        <w:tc>
          <w:tcPr>
            <w:tcW w:w="909" w:type="dxa"/>
            <w:shd w:val="clear" w:color="auto" w:fill="auto"/>
            <w:vAlign w:val="center"/>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DL3</w:t>
            </w:r>
          </w:p>
        </w:tc>
        <w:tc>
          <w:tcPr>
            <w:tcW w:w="968" w:type="dxa"/>
            <w:shd w:val="clear" w:color="auto" w:fill="auto"/>
            <w:noWrap/>
            <w:vAlign w:val="center"/>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441"/>
          <w:jc w:val="center"/>
        </w:trPr>
        <w:tc>
          <w:tcPr>
            <w:tcW w:w="6054" w:type="dxa"/>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5,000 horas – Centrifuga 1– NATURA</w:t>
            </w:r>
          </w:p>
        </w:tc>
        <w:tc>
          <w:tcPr>
            <w:tcW w:w="909" w:type="dxa"/>
            <w:shd w:val="clear" w:color="auto" w:fill="auto"/>
            <w:vAlign w:val="center"/>
          </w:tcPr>
          <w:p w:rsidR="005F3F8A" w:rsidRPr="00F741C6" w:rsidRDefault="005F3F8A" w:rsidP="005F3F8A">
            <w:pPr>
              <w:jc w:val="center"/>
              <w:rPr>
                <w:rFonts w:asciiTheme="minorHAnsi" w:eastAsia="Times New Roman" w:hAnsiTheme="minorHAnsi" w:cs="Calibri"/>
                <w:color w:val="000000"/>
              </w:rPr>
            </w:pPr>
            <w:proofErr w:type="spellStart"/>
            <w:r w:rsidRPr="00F741C6">
              <w:rPr>
                <w:rFonts w:asciiTheme="minorHAnsi" w:eastAsia="Times New Roman" w:hAnsiTheme="minorHAnsi" w:cs="Calibri"/>
                <w:color w:val="000000"/>
              </w:rPr>
              <w:t>Flottweg</w:t>
            </w:r>
            <w:proofErr w:type="spellEnd"/>
          </w:p>
        </w:tc>
        <w:tc>
          <w:tcPr>
            <w:tcW w:w="1059" w:type="dxa"/>
            <w:shd w:val="clear" w:color="auto" w:fill="auto"/>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C3E-4/454</w:t>
            </w:r>
          </w:p>
        </w:tc>
        <w:tc>
          <w:tcPr>
            <w:tcW w:w="968" w:type="dxa"/>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1</w:t>
            </w:r>
          </w:p>
        </w:tc>
        <w:tc>
          <w:tcPr>
            <w:tcW w:w="729" w:type="dxa"/>
            <w:shd w:val="clear" w:color="auto" w:fill="auto"/>
            <w:noWrap/>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Servicio</w:t>
            </w:r>
          </w:p>
        </w:tc>
        <w:tc>
          <w:tcPr>
            <w:tcW w:w="908" w:type="dxa"/>
            <w:shd w:val="clear" w:color="auto" w:fill="auto"/>
            <w:noWrap/>
            <w:vAlign w:val="center"/>
          </w:tcPr>
          <w:p w:rsidR="005F3F8A" w:rsidRPr="00F741C6" w:rsidRDefault="005F3F8A" w:rsidP="005F3F8A">
            <w:pPr>
              <w:jc w:val="center"/>
              <w:rPr>
                <w:rFonts w:asciiTheme="minorHAnsi" w:eastAsia="Times New Roman" w:hAnsiTheme="minorHAnsi" w:cs="Calibri"/>
                <w:b/>
                <w:color w:val="000000"/>
              </w:rPr>
            </w:pPr>
            <w:r w:rsidRPr="00F741C6">
              <w:rPr>
                <w:rFonts w:asciiTheme="minorHAnsi" w:eastAsia="Times New Roman" w:hAnsiTheme="minorHAnsi" w:cs="Calibri"/>
                <w:b/>
                <w:color w:val="000000"/>
              </w:rPr>
              <w:t>X</w:t>
            </w:r>
          </w:p>
        </w:tc>
      </w:tr>
    </w:tbl>
    <w:p w:rsidR="005F3F8A" w:rsidRPr="00F741C6" w:rsidRDefault="005F3F8A" w:rsidP="005F3F8A">
      <w:pPr>
        <w:spacing w:line="276" w:lineRule="auto"/>
        <w:rPr>
          <w:rFonts w:asciiTheme="minorHAnsi" w:eastAsia="Times New Roman" w:hAnsiTheme="minorHAnsi"/>
        </w:rPr>
      </w:pPr>
    </w:p>
    <w:p w:rsidR="005F3F8A" w:rsidRPr="00F741C6" w:rsidRDefault="005F3F8A" w:rsidP="005F3F8A">
      <w:pPr>
        <w:spacing w:line="276" w:lineRule="auto"/>
        <w:rPr>
          <w:rFonts w:asciiTheme="minorHAnsi" w:eastAsia="Times New Roman" w:hAnsiTheme="minorHAnsi"/>
        </w:rPr>
      </w:pPr>
    </w:p>
    <w:tbl>
      <w:tblPr>
        <w:tblW w:w="10399" w:type="dxa"/>
        <w:jc w:val="center"/>
        <w:tblLook w:val="04A0" w:firstRow="1" w:lastRow="0" w:firstColumn="1" w:lastColumn="0" w:noHBand="0" w:noVBand="1"/>
      </w:tblPr>
      <w:tblGrid>
        <w:gridCol w:w="6732"/>
        <w:gridCol w:w="960"/>
        <w:gridCol w:w="987"/>
        <w:gridCol w:w="1721"/>
      </w:tblGrid>
      <w:tr w:rsidR="005F3F8A" w:rsidRPr="00F741C6" w:rsidTr="00AA3C04">
        <w:trPr>
          <w:trHeight w:val="257"/>
          <w:jc w:val="center"/>
        </w:trPr>
        <w:tc>
          <w:tcPr>
            <w:tcW w:w="10399"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rPr>
            </w:pPr>
            <w:r w:rsidRPr="00F741C6">
              <w:rPr>
                <w:rFonts w:asciiTheme="minorHAnsi" w:eastAsia="Times New Roman" w:hAnsiTheme="minorHAnsi" w:cs="Calibri"/>
              </w:rPr>
              <w:t>Generadores de Emergencia de Planta JAHS y La Morita</w:t>
            </w:r>
          </w:p>
        </w:tc>
      </w:tr>
      <w:tr w:rsidR="005F3F8A" w:rsidRPr="00F741C6" w:rsidTr="00AA3C04">
        <w:trPr>
          <w:trHeight w:val="257"/>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Cuarto trimestre2021</w:t>
            </w:r>
          </w:p>
        </w:tc>
      </w:tr>
      <w:tr w:rsidR="005F3F8A" w:rsidRPr="00F741C6" w:rsidTr="00AA3C04">
        <w:trPr>
          <w:trHeight w:val="25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
                <w:bCs/>
                <w:color w:val="000000"/>
              </w:rPr>
              <w:t>MANTENIMIENTO PREVENTIVO A PLANTA ELECTRICA DE EMERGENCIA MARCA SELMEC CON MOTOR MARCA: CUMMINS Y GENERADOR MARCA: MARATHON - 1500 KW. PLANTA JAHS</w:t>
            </w:r>
            <w:r w:rsidRPr="00F741C6">
              <w:rPr>
                <w:rFonts w:asciiTheme="minorHAnsi" w:eastAsia="Times New Roman" w:hAnsiTheme="minorHAnsi" w:cs="Calibri"/>
                <w:bCs/>
                <w:color w:val="000000"/>
              </w:rPr>
              <w:t>, CONSISTE EN:</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EL MANTENIMIENTO INCLUYE:</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INSTALACIÓN DE FILTROS.</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LLENADO DE ACEITE Y ANTICONGELANTE.</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TENSIÓN Y ESTADO DE BANDAS. VERIFICACIÓN DE CARGA DEL ALTERNADOR.</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FUNCIONAMIENTO DE SENSORES DE PROTECCIÓN. APLICACIÓN DE PROTECTOR DE TERMINAL DE BATERÍA.</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GENERADOR. REVISIÓN DE VOLTAJE Y FRECUENCIA.</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REGULADOR DE VOLTAJE AVR, CABLEADO DE FUERZA, CABLEADO DE CONTROL.</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TORNILLERÍA.</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VENTILACIÓN DE GENERADOR Y EVITAR SOBRE CALENTAMIENTO.</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FUNCIONAMIENTO DE SISTEMA PRE CALENTADOR. INSTALACION DE 1 PRE-CALENTADOR.</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FUNCIONAMIENTODE SENSORES DE VOLTAJE DE FASE MODELO: SV-97.</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INSTALACION DE 1 SENSOR DE VOLTAJE DE FASE MODELO: SV-97.“YA QUE UNO ESTA DAÑADO “.</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VERIFICACION DE OPERACION DE SISTEMA DE GOBERNADOR. VERIFICACIÓN DE OPERACIÓN DE CARGADOR DE BATERÍAS. VERIFICACIÓN DE FUNCIONAMIENTO DE TRANSFER SWITCH. PINTURA DE ESCAPE Y BOMBA DE INYECCIÓN.</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MEDICION Y REVSION DE AISLAMIENTO DE EMBOBINADO DE GENERADOR.</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REVSION, REAPRIETE Y LIMPIEZA DE COMPONENTES Y CONEXIONES TABLERO DE CONTROL.</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REVISION, LIMPIEZA Y CALIBRACION PARA INYECTORES Y BOMBA DE INYECCION, CONFIRMANDO POTENCIA DE MAQUINA ACTIVA CON CARGA (REALIZAR PRUEBAS).</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lastRenderedPageBreak/>
              <w:t>DRENE DE DIESEL Y LIMPIEZA DE TANQUE. LIMPIEZA COMPLETA DEL ÁREA Y EQUIPO. REALIZAR PRUEBAS Y PUESTA EN MARCHA.</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DISPOSICIÓN DE FLUIDOS Y MATERIAL DE DESECHO PARA SU RECICLAJE Y DISPOSICIÓN FINAL</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PRUEBAS DE ENERGIZADO FINALES</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MATERIAL SUMINISTRADO PARA EL SERVICIO:</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(5) FILTRO DE ACEITE MARCA: FLEETGUARD MODELO: LF3325</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ACEITE MARCA: FLEETGUARD MODELO: LF777</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COMBUSTIBLE MARCA: FLEETGUARD MODELO: FS 1006</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AGUA MARCA: FLEETGUARD MODELO: WF2076</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AIRE MARCA: FLEETGUARD MODELO: AH1135</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(8) ACEITE MULTIGRADO MARCA: VALVOLINE SAE15W40 (CUBETA)</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(6) ADITIVO ANTICONGELANTE CONCENTRADO MARCA: FLEETGUARD COMPLETE. (CUBETA)</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(1) PRE – CALENTADOR</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(1) SENSOR DE VOLTAJE DE FASE SV-97</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rPr>
              <w:lastRenderedPageBreak/>
              <w:t>2</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rPr>
              <w:t>SERVICIO</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bl>
    <w:p w:rsidR="005F3F8A" w:rsidRPr="00F741C6" w:rsidRDefault="005F3F8A" w:rsidP="005F3F8A">
      <w:pPr>
        <w:rPr>
          <w:rFonts w:asciiTheme="minorHAnsi" w:eastAsia="SimSun" w:hAnsiTheme="minorHAnsi"/>
        </w:rPr>
      </w:pPr>
    </w:p>
    <w:tbl>
      <w:tblPr>
        <w:tblW w:w="10343" w:type="dxa"/>
        <w:jc w:val="center"/>
        <w:tblLook w:val="04A0" w:firstRow="1" w:lastRow="0" w:firstColumn="1" w:lastColumn="0" w:noHBand="0" w:noVBand="1"/>
      </w:tblPr>
      <w:tblGrid>
        <w:gridCol w:w="6973"/>
        <w:gridCol w:w="960"/>
        <w:gridCol w:w="987"/>
        <w:gridCol w:w="1423"/>
      </w:tblGrid>
      <w:tr w:rsidR="005F3F8A" w:rsidRPr="00F741C6" w:rsidTr="005F3F8A">
        <w:trPr>
          <w:trHeight w:val="255"/>
          <w:jc w:val="center"/>
        </w:trPr>
        <w:tc>
          <w:tcPr>
            <w:tcW w:w="10343"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rPr>
            </w:pPr>
            <w:r w:rsidRPr="00F741C6">
              <w:rPr>
                <w:rFonts w:asciiTheme="minorHAnsi" w:eastAsia="Times New Roman" w:hAnsiTheme="minorHAnsi" w:cs="Calibri"/>
              </w:rPr>
              <w:t xml:space="preserve">Subestación eléctrica y </w:t>
            </w:r>
            <w:proofErr w:type="spellStart"/>
            <w:r w:rsidRPr="00F741C6">
              <w:rPr>
                <w:rFonts w:asciiTheme="minorHAnsi" w:eastAsia="Times New Roman" w:hAnsiTheme="minorHAnsi" w:cs="Calibri"/>
              </w:rPr>
              <w:t>CCM´s</w:t>
            </w:r>
            <w:proofErr w:type="spellEnd"/>
            <w:r w:rsidRPr="00F741C6">
              <w:rPr>
                <w:rFonts w:asciiTheme="minorHAnsi" w:eastAsia="Times New Roman" w:hAnsiTheme="minorHAnsi" w:cs="Calibri"/>
              </w:rPr>
              <w:t xml:space="preserve"> de Planta JAHS y La Morita</w:t>
            </w:r>
          </w:p>
        </w:tc>
      </w:tr>
      <w:tr w:rsidR="005F3F8A" w:rsidRPr="00F741C6" w:rsidTr="005F3F8A">
        <w:trPr>
          <w:trHeight w:val="255"/>
          <w:jc w:val="center"/>
        </w:trPr>
        <w:tc>
          <w:tcPr>
            <w:tcW w:w="7108" w:type="dxa"/>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943" w:type="dxa"/>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843" w:type="dxa"/>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1449" w:type="dxa"/>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Cuarto trimestre2021</w:t>
            </w:r>
          </w:p>
        </w:tc>
      </w:tr>
      <w:tr w:rsidR="005F3F8A" w:rsidRPr="00F741C6" w:rsidTr="005F3F8A">
        <w:trPr>
          <w:trHeight w:val="255"/>
          <w:jc w:val="center"/>
        </w:trPr>
        <w:tc>
          <w:tcPr>
            <w:tcW w:w="7108" w:type="dxa"/>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
                <w:bCs/>
                <w:color w:val="000000"/>
              </w:rPr>
              <w:t>MANTENIMIENTO OVERHAULING 17.5 K HORAS A SUBESTACION</w:t>
            </w:r>
            <w:r w:rsidRPr="00F741C6">
              <w:rPr>
                <w:rFonts w:asciiTheme="minorHAnsi" w:eastAsia="Times New Roman" w:hAnsiTheme="minorHAnsi" w:cs="Calibri"/>
                <w:bCs/>
                <w:color w:val="000000"/>
              </w:rPr>
              <w:t>, QUE CONSISTE EN:</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tabs>
                <w:tab w:val="left" w:pos="920"/>
              </w:tabs>
              <w:spacing w:line="228" w:lineRule="auto"/>
              <w:ind w:right="300"/>
              <w:rPr>
                <w:rFonts w:asciiTheme="minorHAnsi" w:eastAsia="SimSun" w:hAnsiTheme="minorHAnsi"/>
              </w:rPr>
            </w:pPr>
            <w:r w:rsidRPr="00F741C6">
              <w:rPr>
                <w:rFonts w:asciiTheme="minorHAnsi" w:eastAsia="SimSun" w:hAnsiTheme="minorHAnsi"/>
              </w:rPr>
              <w:t>1.- MANTENIMIENTO PREVENTIVO A SUBESTACION COMPACTA Y A 2 TRANSFORMADORES DE 1,500 KVA.</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2.-MANTENIMIENTO DE SECCIONADOR PRINCIPAL Y DERIVADOS, QUE INCLUYE:</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LIMPIEZA, COLOCACION DE GRASA GRAFITADA Y REVISION DE BUEN CONTACTO EN CADA CELDA</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SE INCLUYE MEDICION DE RESISTENCIAS DE AISLAMIENTO Y DE CONTACTOS.</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LIMPIEZA GENERAL Y REAPRIETE DE CONEXIONES.</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OPERACION DE MECANISMO DRIESCHER.</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EVISION DE FUSIBLES PRINCIPALES Y DE TRANSFORMADOR.</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3.- MANTENIMIENTO A TRANSFORMADORES</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GENERAL DEL EQUIPO, QUE INCLUYE:</w:t>
            </w:r>
          </w:p>
          <w:p w:rsidR="005F3F8A" w:rsidRPr="00F741C6" w:rsidRDefault="005F3F8A" w:rsidP="00B77D03">
            <w:pPr>
              <w:numPr>
                <w:ilvl w:val="0"/>
                <w:numId w:val="62"/>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INSTRUMENTOS DE MEDICION.</w:t>
            </w:r>
          </w:p>
          <w:p w:rsidR="005F3F8A" w:rsidRPr="00F741C6" w:rsidRDefault="005F3F8A" w:rsidP="00B77D03">
            <w:pPr>
              <w:numPr>
                <w:ilvl w:val="0"/>
                <w:numId w:val="62"/>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LIMPIEZA GENERAL.</w:t>
            </w:r>
          </w:p>
          <w:p w:rsidR="005F3F8A" w:rsidRPr="00F741C6" w:rsidRDefault="005F3F8A" w:rsidP="00B77D03">
            <w:pPr>
              <w:numPr>
                <w:ilvl w:val="0"/>
                <w:numId w:val="62"/>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REAPRIETE DE CONEXIONES DE ACUERDO A ESPECIFICACIONES DEL FABRICANTE. SE REALIZARAN LAS SIGUIENTES PRUEBAS: PRUEBA DE RESISTENCIA DE AISLAMIENTO MEGGER, PRUEBA DE RELACION DE TRANSFORMACION TTR, MEDICION DE SISTEMAS DE TIERRAS.</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ANALISIS FISICOQUIMICO DEL ACEITE AISLANTE, QUE INCLUYE:</w:t>
            </w:r>
          </w:p>
          <w:p w:rsidR="005F3F8A" w:rsidRPr="00F741C6" w:rsidRDefault="005F3F8A" w:rsidP="00B77D03">
            <w:pPr>
              <w:numPr>
                <w:ilvl w:val="0"/>
                <w:numId w:val="63"/>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RIGIDEZ DIELECTRICA.</w:t>
            </w:r>
          </w:p>
          <w:p w:rsidR="005F3F8A" w:rsidRPr="00F741C6" w:rsidRDefault="005F3F8A" w:rsidP="00B77D03">
            <w:pPr>
              <w:numPr>
                <w:ilvl w:val="0"/>
                <w:numId w:val="63"/>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FACTOR DE POTENCIA.</w:t>
            </w:r>
          </w:p>
          <w:p w:rsidR="005F3F8A" w:rsidRPr="00F741C6" w:rsidRDefault="005F3F8A" w:rsidP="00B77D03">
            <w:pPr>
              <w:numPr>
                <w:ilvl w:val="0"/>
                <w:numId w:val="63"/>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RESISTIVIDAD, ACIDEZ, TENSION INTERFACIAL.</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 xml:space="preserve">ANALISIS CROMATOGRAFICO DE LOS GASES DISUELTOS, QUE INCLUYE: </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lastRenderedPageBreak/>
              <w:t>HIDROGENO, OXIGENO, NITROGENO, METANO, MONOXIDO DE CARBONO, ETANO, DIOXIDO DE CARBONO, ETILENO, ACETILENO.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MUESTREO ASTM D-923. QUE INCLUYE:</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MUESTREO DE ACEITE.</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LEVANTAMIENTO DE DATOS DE PLATA TRANSFORMADOR.</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EMPAQUETADO DE FRASCOS.</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TRAMITES EN ADUANA.</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ENVIO A LABORATORIO.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4.- SERVICIO DE MANTENIMIENTO PREVENTIVO A ACOMETIDA Y A APARTARRAYOS</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POSTE DE ACOMETIDA PRINCIPAL (INTERRUPTOR KPF), INCLUYE:</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HERRAJES, CUCHILLAS Y AISLADORES.</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Y PRUEBAS A FUSIBLES.</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APLICACION DE PASTA ANTIOXIDANTE A CONECTORES Y ELECTRODOS DE TIERRA.</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 LOS APARTARRAYOS SE LE REALIZARA LIMPIEZA, AJUSTE DE SUS TERMINALES Y MEDICION DE RESISTENCIA DE AISLAMIENTO.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POSTE AL LADO DE TRANSFORMADORES, INCLUYE:</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HERRAJES, CUCHILLAS Y AISLADORES.</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Y PRUEBAS A FUSIBLES.</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APLICACION DE PASTA ANTIOXIDANTE A CONECTORES Y ELECTRODOS DE TIERRA.</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 LOS APARTARRAYOS SE LE REALIZARA LIMPIEZA, AJUSTE DE SUS TERMINALES Y MEDICION DE RESISTENCIA DE AISLAMIENTO.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5.- SERVICIO DE MANTENIMIENTO PREVENTIVO A CCM</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INTERRUPTORES CONECTADORES DE TRANSFORMADORES 1 Y 2, MARCA: SIEMENS, MODELO: WL II 3200 S. INCLUYE:</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LIMPIEZA, APRIETE DE TERMINALES.</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RESISTENCIA DE AISLAMIENTO.</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SIMULACION DE APERTURA Y CIERRE CON SOFTWARE.</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INTERRUPTOR  PRINCIPAL  DE  TRANSFERENCIA  DE  PLANTA  DE  EMERGENCIA, MARCA: SIEMENS, MODELO: WL II 3200 S INCLUYE:</w:t>
            </w:r>
          </w:p>
          <w:p w:rsidR="005F3F8A" w:rsidRPr="00F741C6" w:rsidRDefault="005F3F8A" w:rsidP="00B77D03">
            <w:pPr>
              <w:numPr>
                <w:ilvl w:val="0"/>
                <w:numId w:val="68"/>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LIMPIEZA, APRIETE DE TERMINALES.</w:t>
            </w:r>
          </w:p>
          <w:p w:rsidR="005F3F8A" w:rsidRPr="00F741C6" w:rsidRDefault="005F3F8A" w:rsidP="00B77D03">
            <w:pPr>
              <w:numPr>
                <w:ilvl w:val="0"/>
                <w:numId w:val="68"/>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RESISTENCIA DE AISLAMIENTO.</w:t>
            </w:r>
          </w:p>
          <w:p w:rsidR="005F3F8A" w:rsidRPr="00F741C6" w:rsidRDefault="005F3F8A" w:rsidP="00B77D03">
            <w:pPr>
              <w:numPr>
                <w:ilvl w:val="0"/>
                <w:numId w:val="68"/>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SIMULACION DE APERTURA Y CIERRE CON SOFTWARE.</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INTERRUPTOR PRINCIPAL DE TRANSFERENCIA CCM, MARCA: SIEMENS, MODELO: WL II 3200 S INCLUYE:</w:t>
            </w:r>
          </w:p>
          <w:p w:rsidR="005F3F8A" w:rsidRPr="00F741C6" w:rsidRDefault="005F3F8A" w:rsidP="00B77D03">
            <w:pPr>
              <w:numPr>
                <w:ilvl w:val="0"/>
                <w:numId w:val="69"/>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LIMPIEZA, APRIETE DE TERMINALES.</w:t>
            </w:r>
          </w:p>
          <w:p w:rsidR="005F3F8A" w:rsidRPr="00F741C6" w:rsidRDefault="005F3F8A" w:rsidP="00B77D03">
            <w:pPr>
              <w:numPr>
                <w:ilvl w:val="0"/>
                <w:numId w:val="69"/>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RESISTENCIA DE AISLAMIENTO.</w:t>
            </w:r>
          </w:p>
          <w:p w:rsidR="005F3F8A" w:rsidRPr="00F741C6" w:rsidRDefault="005F3F8A" w:rsidP="00B77D03">
            <w:pPr>
              <w:numPr>
                <w:ilvl w:val="0"/>
                <w:numId w:val="69"/>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SIMULACION DE APERTURA Y CIERRE CON SOFTWARE.</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6.- SUMINISTRO DE MATERIAL PARA SUBESTACIÓN</w:t>
            </w:r>
            <w:r w:rsidRPr="00F741C6">
              <w:rPr>
                <w:rFonts w:asciiTheme="minorHAnsi" w:eastAsia="Times New Roman" w:hAnsiTheme="minorHAnsi" w:cs="Calibri"/>
                <w:bCs/>
                <w:color w:val="000000"/>
              </w:rPr>
              <w:tab/>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(3) FUSIBLES TIPO LISTON 80 A, 15 KV PARA CUCHILLAS</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7.- REPORTE Y RESULTADOS:</w:t>
            </w:r>
          </w:p>
          <w:p w:rsidR="005F3F8A" w:rsidRPr="00F741C6" w:rsidRDefault="005F3F8A" w:rsidP="005F3F8A">
            <w:pPr>
              <w:rPr>
                <w:rFonts w:asciiTheme="minorHAnsi" w:eastAsia="Times New Roman" w:hAnsiTheme="minorHAnsi" w:cs="Calibri"/>
                <w:b/>
                <w:bCs/>
                <w:color w:val="000000"/>
              </w:rPr>
            </w:pPr>
            <w:r w:rsidRPr="00F741C6">
              <w:rPr>
                <w:rFonts w:asciiTheme="minorHAnsi" w:eastAsia="Times New Roman" w:hAnsiTheme="minorHAnsi" w:cs="Calibri"/>
                <w:bCs/>
                <w:color w:val="000000"/>
              </w:rPr>
              <w:lastRenderedPageBreak/>
              <w:t>SE GENERARA Y SE HARA ENTREGA DE REPORTE CON FOTOGRAFIAS DE TODAS LAS ACTIVIDADES REALIZADAS DURANTE EL MANTENIMIENTO INCLUYENDO LOS RESULTADOS DE LAS PRUEBAS REALIZADAS.</w:t>
            </w:r>
          </w:p>
        </w:tc>
        <w:tc>
          <w:tcPr>
            <w:tcW w:w="943" w:type="dxa"/>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lastRenderedPageBreak/>
              <w:t>2</w:t>
            </w:r>
          </w:p>
        </w:tc>
        <w:tc>
          <w:tcPr>
            <w:tcW w:w="843" w:type="dxa"/>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t>SERVICIO</w:t>
            </w:r>
          </w:p>
        </w:tc>
        <w:tc>
          <w:tcPr>
            <w:tcW w:w="1449" w:type="dxa"/>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t>X</w:t>
            </w:r>
          </w:p>
        </w:tc>
      </w:tr>
    </w:tbl>
    <w:p w:rsidR="005F3F8A" w:rsidRPr="00F741C6" w:rsidRDefault="005F3F8A" w:rsidP="005F3F8A">
      <w:pPr>
        <w:tabs>
          <w:tab w:val="left" w:pos="0"/>
        </w:tabs>
        <w:jc w:val="center"/>
        <w:rPr>
          <w:rFonts w:asciiTheme="minorHAnsi" w:hAnsiTheme="minorHAnsi"/>
        </w:rPr>
      </w:pPr>
    </w:p>
    <w:p w:rsidR="00935B9F" w:rsidRDefault="00935B9F"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935B9F" w:rsidRDefault="00935B9F" w:rsidP="00E84701">
      <w:pPr>
        <w:pStyle w:val="Textoindependiente2"/>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Cs/>
          <w:sz w:val="24"/>
          <w:szCs w:val="24"/>
        </w:rPr>
      </w:pPr>
      <w:r w:rsidRPr="00A67F0D">
        <w:rPr>
          <w:rFonts w:asciiTheme="minorHAnsi" w:hAnsiTheme="minorHAnsi" w:cs="Arial"/>
          <w:bCs/>
          <w:sz w:val="24"/>
          <w:szCs w:val="24"/>
        </w:rPr>
        <w:t xml:space="preserve">PROPUESTA </w:t>
      </w:r>
      <w:r w:rsidR="00BA2DE4" w:rsidRPr="00A67F0D">
        <w:rPr>
          <w:rFonts w:asciiTheme="minorHAnsi" w:hAnsiTheme="minorHAnsi" w:cs="Arial"/>
          <w:bCs/>
          <w:sz w:val="24"/>
          <w:szCs w:val="24"/>
        </w:rPr>
        <w:t>TÉCNICA</w:t>
      </w:r>
    </w:p>
    <w:p w:rsidR="00796B38" w:rsidRPr="00A67F0D" w:rsidRDefault="00796B38" w:rsidP="00B43ECE">
      <w:pPr>
        <w:pStyle w:val="Textoindependiente2"/>
        <w:ind w:left="1134"/>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
          <w:bCs/>
          <w:sz w:val="24"/>
          <w:szCs w:val="24"/>
        </w:rPr>
      </w:pPr>
      <w:r w:rsidRPr="00A67F0D">
        <w:rPr>
          <w:rFonts w:asciiTheme="minorHAnsi" w:hAnsiTheme="minorHAnsi" w:cs="Arial"/>
          <w:b/>
          <w:bCs/>
          <w:sz w:val="24"/>
          <w:szCs w:val="24"/>
        </w:rPr>
        <w:t>ANEXO 1</w:t>
      </w:r>
    </w:p>
    <w:p w:rsidR="008A0B92" w:rsidRPr="00A67F0D" w:rsidRDefault="008A0B92" w:rsidP="00B43ECE">
      <w:pPr>
        <w:pStyle w:val="Textoindependiente2"/>
        <w:ind w:left="1134"/>
        <w:rPr>
          <w:rFonts w:asciiTheme="minorHAnsi" w:hAnsiTheme="minorHAnsi" w:cs="Arial"/>
          <w:b/>
          <w:sz w:val="24"/>
          <w:szCs w:val="24"/>
        </w:rPr>
      </w:pPr>
    </w:p>
    <w:p w:rsidR="008A0B92" w:rsidRPr="00A67F0D" w:rsidRDefault="008A0B92" w:rsidP="00B43ECE">
      <w:pPr>
        <w:pStyle w:val="Textoindependiente2"/>
        <w:jc w:val="left"/>
        <w:rPr>
          <w:rFonts w:asciiTheme="minorHAnsi" w:hAnsiTheme="minorHAnsi" w:cs="Arial"/>
          <w:sz w:val="24"/>
          <w:szCs w:val="24"/>
          <w:u w:val="single"/>
        </w:rPr>
      </w:pPr>
      <w:r w:rsidRPr="00A67F0D">
        <w:rPr>
          <w:rFonts w:asciiTheme="minorHAnsi" w:hAnsiTheme="minorHAnsi" w:cs="Arial"/>
          <w:sz w:val="24"/>
          <w:szCs w:val="24"/>
        </w:rPr>
        <w:t>LICITANTE: _______________________</w:t>
      </w:r>
      <w:r w:rsidRPr="00A67F0D">
        <w:rPr>
          <w:rFonts w:asciiTheme="minorHAnsi" w:hAnsiTheme="minorHAnsi" w:cs="Arial"/>
          <w:sz w:val="24"/>
          <w:szCs w:val="24"/>
        </w:rPr>
        <w:tab/>
      </w:r>
      <w:r w:rsidRPr="00A67F0D">
        <w:rPr>
          <w:rFonts w:asciiTheme="minorHAnsi" w:hAnsiTheme="minorHAnsi" w:cs="Arial"/>
          <w:sz w:val="24"/>
          <w:szCs w:val="24"/>
        </w:rPr>
        <w:tab/>
      </w:r>
      <w:r w:rsidR="00A951DE" w:rsidRPr="00A67F0D">
        <w:rPr>
          <w:rFonts w:asciiTheme="minorHAnsi" w:hAnsiTheme="minorHAnsi" w:cs="Arial"/>
          <w:sz w:val="24"/>
          <w:szCs w:val="24"/>
        </w:rPr>
        <w:t xml:space="preserve">          </w:t>
      </w:r>
      <w:r w:rsidRPr="00A67F0D">
        <w:rPr>
          <w:rFonts w:asciiTheme="minorHAnsi" w:hAnsiTheme="minorHAnsi" w:cs="Arial"/>
          <w:sz w:val="24"/>
          <w:szCs w:val="24"/>
        </w:rPr>
        <w:t>FECHA: _________________</w:t>
      </w:r>
    </w:p>
    <w:p w:rsidR="008A0B92" w:rsidRPr="00A67F0D" w:rsidRDefault="008A0B92" w:rsidP="00B43ECE">
      <w:pPr>
        <w:pStyle w:val="Textoindependiente2"/>
        <w:jc w:val="left"/>
        <w:rPr>
          <w:rFonts w:asciiTheme="minorHAnsi" w:hAnsiTheme="minorHAnsi" w:cs="Arial"/>
          <w:sz w:val="24"/>
          <w:szCs w:val="24"/>
          <w:lang w:val="es-ES"/>
        </w:rPr>
      </w:pPr>
      <w:r w:rsidRPr="00A67F0D">
        <w:rPr>
          <w:rFonts w:asciiTheme="minorHAnsi" w:hAnsiTheme="minorHAnsi" w:cs="Arial"/>
          <w:sz w:val="24"/>
          <w:szCs w:val="24"/>
        </w:rPr>
        <w:t xml:space="preserve">DOMICILIO: </w:t>
      </w:r>
      <w:r w:rsidRPr="00A67F0D">
        <w:rPr>
          <w:rFonts w:asciiTheme="minorHAnsi" w:hAnsiTheme="minorHAnsi" w:cs="Arial"/>
          <w:sz w:val="24"/>
          <w:szCs w:val="24"/>
          <w:lang w:val="es-ES"/>
        </w:rPr>
        <w:t>____________________</w:t>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Pr="00A67F0D">
        <w:rPr>
          <w:rFonts w:asciiTheme="minorHAnsi" w:hAnsiTheme="minorHAnsi" w:cs="Arial"/>
          <w:sz w:val="24"/>
          <w:szCs w:val="24"/>
          <w:lang w:val="es-ES"/>
        </w:rPr>
        <w:t>HOJA:   __ DE ___</w:t>
      </w:r>
    </w:p>
    <w:p w:rsidR="00CB5A7C" w:rsidRPr="00A67F0D" w:rsidRDefault="00CB5A7C" w:rsidP="009C79B8">
      <w:pPr>
        <w:pStyle w:val="3"/>
        <w:ind w:left="0" w:firstLine="0"/>
        <w:jc w:val="center"/>
        <w:rPr>
          <w:rFonts w:asciiTheme="minorHAnsi" w:hAnsiTheme="minorHAnsi" w:cs="Arial"/>
          <w:b/>
          <w:bCs/>
          <w:sz w:val="24"/>
          <w:szCs w:val="24"/>
          <w:lang w:val="es-MX"/>
        </w:rPr>
      </w:pPr>
    </w:p>
    <w:p w:rsidR="00CB5A7C" w:rsidRPr="00A67F0D" w:rsidRDefault="00CB5A7C" w:rsidP="009C79B8">
      <w:pPr>
        <w:pStyle w:val="3"/>
        <w:ind w:left="0" w:firstLine="0"/>
        <w:jc w:val="center"/>
        <w:rPr>
          <w:rFonts w:asciiTheme="minorHAnsi" w:hAnsiTheme="minorHAnsi" w:cs="Arial"/>
          <w:b/>
          <w:bCs/>
          <w:sz w:val="24"/>
          <w:szCs w:val="24"/>
          <w:lang w:val="es-MX"/>
        </w:rPr>
      </w:pPr>
    </w:p>
    <w:p w:rsidR="009C79B8" w:rsidRPr="00A67F0D" w:rsidRDefault="00EA3536" w:rsidP="009C79B8">
      <w:pPr>
        <w:pStyle w:val="3"/>
        <w:ind w:left="0" w:firstLine="0"/>
        <w:jc w:val="center"/>
        <w:rPr>
          <w:rFonts w:asciiTheme="minorHAnsi" w:hAnsiTheme="minorHAnsi" w:cs="Arial"/>
          <w:b/>
          <w:bCs/>
          <w:sz w:val="24"/>
          <w:szCs w:val="24"/>
          <w:lang w:val="es-MX"/>
        </w:rPr>
      </w:pPr>
      <w:r>
        <w:rPr>
          <w:rFonts w:asciiTheme="minorHAnsi" w:hAnsiTheme="minorHAnsi" w:cs="Arial"/>
          <w:b/>
          <w:bCs/>
          <w:sz w:val="24"/>
          <w:szCs w:val="24"/>
          <w:lang w:val="es-MX"/>
        </w:rPr>
        <w:t>PAQUETE ÚNICO</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67F0D" w:rsidTr="00537D66">
        <w:trPr>
          <w:trHeight w:val="508"/>
        </w:trPr>
        <w:tc>
          <w:tcPr>
            <w:tcW w:w="1275" w:type="dxa"/>
            <w:shd w:val="clear" w:color="auto" w:fill="D9D9D9"/>
          </w:tcPr>
          <w:p w:rsidR="00537D66" w:rsidRPr="00A67F0D" w:rsidRDefault="00537D66"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rsidR="00537D66" w:rsidRPr="00A67F0D" w:rsidRDefault="004D11FD"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rsidR="00537D66" w:rsidRPr="00A67F0D" w:rsidRDefault="00537D66" w:rsidP="003759D2">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537D66" w:rsidRPr="00A67F0D" w:rsidTr="00537D66">
        <w:trPr>
          <w:trHeight w:val="167"/>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center"/>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158"/>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431"/>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s-CL"/>
              </w:rPr>
            </w:pPr>
          </w:p>
        </w:tc>
        <w:tc>
          <w:tcPr>
            <w:tcW w:w="1696" w:type="dxa"/>
            <w:shd w:val="clear" w:color="auto" w:fill="auto"/>
            <w:vAlign w:val="center"/>
          </w:tcPr>
          <w:p w:rsidR="00537D66" w:rsidRPr="00A67F0D" w:rsidRDefault="00537D66" w:rsidP="003759D2">
            <w:pPr>
              <w:pStyle w:val="Sinespaciado"/>
              <w:jc w:val="both"/>
              <w:rPr>
                <w:rFonts w:asciiTheme="minorHAnsi" w:eastAsia="Times New Roman" w:hAnsiTheme="minorHAnsi" w:cs="Arial"/>
                <w:b/>
                <w:sz w:val="20"/>
                <w:szCs w:val="20"/>
                <w:lang w:val="es-CL"/>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LUGAR DE PRESTACION DEL SERVICIO:_______________________</w:t>
      </w:r>
    </w:p>
    <w:p w:rsidR="004D11FD" w:rsidRPr="00A67F0D" w:rsidRDefault="00561CE1" w:rsidP="004D11FD">
      <w:pPr>
        <w:pStyle w:val="Textoindependiente2"/>
        <w:jc w:val="left"/>
        <w:rPr>
          <w:rFonts w:asciiTheme="minorHAnsi" w:hAnsiTheme="minorHAnsi" w:cs="Arial"/>
          <w:sz w:val="22"/>
          <w:szCs w:val="24"/>
        </w:rPr>
      </w:pPr>
      <w:r>
        <w:rPr>
          <w:rFonts w:asciiTheme="minorHAnsi" w:hAnsiTheme="minorHAnsi" w:cs="Arial"/>
          <w:sz w:val="22"/>
          <w:szCs w:val="24"/>
        </w:rPr>
        <w:t xml:space="preserve">PLAZO Y </w:t>
      </w:r>
      <w:r w:rsidR="004D11FD" w:rsidRPr="00A67F0D">
        <w:rPr>
          <w:rFonts w:asciiTheme="minorHAnsi" w:hAnsiTheme="minorHAnsi" w:cs="Arial"/>
          <w:sz w:val="22"/>
          <w:szCs w:val="24"/>
        </w:rPr>
        <w:t>CONDICIONES DE PRESTACIÓN DEL SERVICIO</w:t>
      </w:r>
      <w:proofErr w:type="gramStart"/>
      <w:r w:rsidR="004D11FD" w:rsidRPr="00A67F0D">
        <w:rPr>
          <w:rFonts w:asciiTheme="minorHAnsi" w:hAnsiTheme="minorHAnsi" w:cs="Arial"/>
          <w:sz w:val="22"/>
          <w:szCs w:val="24"/>
        </w:rPr>
        <w:t>:_</w:t>
      </w:r>
      <w:proofErr w:type="gramEnd"/>
      <w:r w:rsidR="004D11FD" w:rsidRPr="00A67F0D">
        <w:rPr>
          <w:rFonts w:asciiTheme="minorHAnsi" w:hAnsiTheme="minorHAnsi" w:cs="Arial"/>
          <w:sz w:val="22"/>
          <w:szCs w:val="24"/>
        </w:rPr>
        <w:t>______________________</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F265BC" w:rsidRPr="00A67F0D" w:rsidRDefault="00F265BC" w:rsidP="009C79B8">
      <w:pPr>
        <w:pStyle w:val="3"/>
        <w:ind w:left="1260" w:hanging="540"/>
        <w:jc w:val="center"/>
        <w:rPr>
          <w:rFonts w:asciiTheme="minorHAnsi" w:hAnsiTheme="minorHAnsi" w:cs="Arial"/>
          <w:b/>
          <w:bCs/>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ES"/>
        </w:rPr>
      </w:pPr>
      <w:r w:rsidRPr="00A67F0D">
        <w:rPr>
          <w:rFonts w:asciiTheme="minorHAnsi" w:hAnsiTheme="minorHAnsi" w:cs="Arial"/>
          <w:b/>
          <w:bCs/>
          <w:sz w:val="24"/>
          <w:szCs w:val="24"/>
          <w:lang w:val="es-ES"/>
        </w:rPr>
        <w:t xml:space="preserve">DESCRIPCIÓN DEL SERVICIO </w:t>
      </w:r>
    </w:p>
    <w:p w:rsidR="009C79B8" w:rsidRPr="00A67F0D" w:rsidRDefault="009C79B8" w:rsidP="009C79B8">
      <w:pPr>
        <w:pStyle w:val="Sinespaciado"/>
        <w:jc w:val="both"/>
        <w:rPr>
          <w:rFonts w:asciiTheme="minorHAnsi" w:eastAsia="Times New Roman" w:hAnsiTheme="minorHAnsi" w:cs="Arial"/>
          <w:sz w:val="24"/>
          <w:szCs w:val="24"/>
        </w:rPr>
      </w:pPr>
    </w:p>
    <w:p w:rsidR="009C79B8" w:rsidRPr="00A67F0D" w:rsidRDefault="009C79B8" w:rsidP="009C79B8">
      <w:pPr>
        <w:pStyle w:val="Sinespaciado"/>
        <w:jc w:val="both"/>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both"/>
        <w:rPr>
          <w:rFonts w:asciiTheme="minorHAnsi" w:eastAsia="Times New Roman" w:hAnsiTheme="minorHAnsi" w:cs="Arial"/>
          <w:sz w:val="24"/>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AA38A7" w:rsidRDefault="00AA38A7"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E41449"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PRESENTE.-</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pStyle w:val="1"/>
        <w:ind w:left="-426" w:right="-28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regional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que </w:t>
      </w:r>
      <w:r>
        <w:rPr>
          <w:rFonts w:asciiTheme="minorHAnsi" w:hAnsiTheme="minorHAnsi" w:cstheme="minorHAnsi"/>
          <w:b w:val="0"/>
          <w:bCs/>
          <w:sz w:val="24"/>
        </w:rPr>
        <w:t>los servicios</w:t>
      </w:r>
      <w:r w:rsidRPr="003E483C">
        <w:rPr>
          <w:rFonts w:asciiTheme="minorHAnsi" w:hAnsiTheme="minorHAnsi" w:cstheme="minorHAnsi"/>
          <w:b w:val="0"/>
          <w:bCs/>
          <w:sz w:val="24"/>
        </w:rPr>
        <w:t xml:space="preserve"> que oferto, cumplen con las Normas Oficiales Mexicanas siguientes:</w:t>
      </w: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Default="00E41449" w:rsidP="00AA38A7">
      <w:pPr>
        <w:ind w:left="-426" w:right="-284"/>
        <w:jc w:val="center"/>
        <w:rPr>
          <w:rFonts w:asciiTheme="minorHAnsi" w:hAnsiTheme="minorHAnsi" w:cstheme="minorHAnsi"/>
          <w:b/>
          <w:sz w:val="24"/>
          <w:szCs w:val="24"/>
        </w:rPr>
      </w:pP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PRESENTE.-</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pStyle w:val="1"/>
        <w:ind w:left="-426" w:right="-28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regional número </w:t>
      </w:r>
      <w:r w:rsidRPr="003E483C">
        <w:rPr>
          <w:rFonts w:asciiTheme="minorHAnsi" w:hAnsiTheme="minorHAnsi" w:cstheme="minorHAnsi"/>
          <w:b w:val="0"/>
          <w:bCs/>
          <w:sz w:val="24"/>
          <w:szCs w:val="24"/>
          <w:lang w:val="es-MX"/>
        </w:rPr>
        <w:t xml:space="preserve">_______________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 xml:space="preserve">los </w:t>
      </w:r>
      <w:r>
        <w:rPr>
          <w:rFonts w:asciiTheme="minorHAnsi" w:hAnsiTheme="minorHAnsi" w:cstheme="minorHAnsi"/>
          <w:b w:val="0"/>
          <w:bCs/>
          <w:sz w:val="24"/>
        </w:rPr>
        <w:t>servicio</w:t>
      </w:r>
      <w:r w:rsidRPr="003E483C">
        <w:rPr>
          <w:rFonts w:asciiTheme="minorHAnsi" w:hAnsiTheme="minorHAnsi" w:cstheme="minorHAnsi"/>
          <w:b w:val="0"/>
          <w:bCs/>
          <w:sz w:val="24"/>
        </w:rPr>
        <w:t>s que oferta mi representada, cumplen con las Normas Oficiales Mexicanas siguientes:</w:t>
      </w: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E41449" w:rsidRPr="003E483C" w:rsidRDefault="00E41449" w:rsidP="00AA38A7">
      <w:pPr>
        <w:pStyle w:val="2"/>
        <w:ind w:left="-426" w:right="-284"/>
        <w:jc w:val="center"/>
        <w:rPr>
          <w:rFonts w:asciiTheme="minorHAnsi" w:hAnsiTheme="minorHAnsi" w:cstheme="minorHAnsi"/>
          <w:sz w:val="24"/>
          <w:szCs w:val="24"/>
        </w:rPr>
      </w:pPr>
    </w:p>
    <w:p w:rsidR="00E41449" w:rsidRPr="003E483C" w:rsidRDefault="00E41449" w:rsidP="00AA38A7">
      <w:pPr>
        <w:pStyle w:val="2"/>
        <w:ind w:left="-426" w:right="-284"/>
        <w:jc w:val="center"/>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E41449" w:rsidRPr="003E483C" w:rsidRDefault="00E41449" w:rsidP="00E41449">
      <w:pPr>
        <w:pStyle w:val="Textoindependiente2"/>
        <w:ind w:left="567" w:right="324"/>
        <w:rPr>
          <w:rFonts w:asciiTheme="minorHAnsi" w:hAnsiTheme="minorHAnsi" w:cstheme="minorHAnsi"/>
          <w:sz w:val="24"/>
          <w:szCs w:val="24"/>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04497C" w:rsidRPr="00A67F0D" w:rsidRDefault="007D4E2A" w:rsidP="00AA38A7">
      <w:pPr>
        <w:pStyle w:val="Textoindependiente2"/>
        <w:ind w:left="-567" w:right="-426"/>
        <w:rPr>
          <w:rFonts w:asciiTheme="minorHAnsi" w:hAnsiTheme="minorHAnsi" w:cs="Arial"/>
          <w:b/>
          <w:bCs/>
          <w:sz w:val="22"/>
          <w:szCs w:val="22"/>
        </w:rPr>
      </w:pPr>
      <w:r w:rsidRPr="00A67F0D">
        <w:rPr>
          <w:rFonts w:asciiTheme="minorHAnsi" w:hAnsiTheme="minorHAnsi" w:cs="Arial"/>
          <w:b/>
          <w:bCs/>
          <w:sz w:val="22"/>
          <w:szCs w:val="22"/>
        </w:rPr>
        <w:lastRenderedPageBreak/>
        <w:t xml:space="preserve">ANEXO </w:t>
      </w:r>
      <w:r w:rsidR="00E41449">
        <w:rPr>
          <w:rFonts w:asciiTheme="minorHAnsi" w:hAnsiTheme="minorHAnsi" w:cs="Arial"/>
          <w:b/>
          <w:bCs/>
          <w:sz w:val="22"/>
          <w:szCs w:val="22"/>
        </w:rPr>
        <w:t>3</w:t>
      </w:r>
    </w:p>
    <w:p w:rsidR="00851123" w:rsidRPr="00A67F0D" w:rsidRDefault="00900B77" w:rsidP="00AA38A7">
      <w:pPr>
        <w:ind w:left="-567" w:right="-426"/>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AA38A7">
      <w:pPr>
        <w:pStyle w:val="Textoindependiente3"/>
        <w:ind w:left="-567" w:right="-426"/>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y el orden indicado.</w:t>
      </w:r>
    </w:p>
    <w:p w:rsidR="0004497C"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lastRenderedPageBreak/>
        <w:t xml:space="preserve">ANEXO </w:t>
      </w:r>
      <w:r w:rsidR="00E41449">
        <w:rPr>
          <w:rFonts w:asciiTheme="minorHAnsi" w:hAnsiTheme="minorHAnsi" w:cs="Arial"/>
          <w:b/>
          <w:sz w:val="24"/>
          <w:szCs w:val="24"/>
        </w:rPr>
        <w:t>4</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COMITÉ DE ADQUISICIONES</w:t>
      </w:r>
      <w:r w:rsidR="0057503B" w:rsidRPr="00A67F0D">
        <w:rPr>
          <w:rFonts w:asciiTheme="minorHAnsi" w:hAnsiTheme="minorHAnsi" w:cs="Arial"/>
          <w:sz w:val="24"/>
          <w:szCs w:val="24"/>
        </w:rPr>
        <w:t>,</w:t>
      </w:r>
      <w:r w:rsidRPr="00A67F0D">
        <w:rPr>
          <w:rFonts w:asciiTheme="minorHAnsi" w:hAnsiTheme="minorHAnsi" w:cs="Arial"/>
          <w:sz w:val="24"/>
          <w:szCs w:val="24"/>
        </w:rPr>
        <w:t xml:space="preserve"> ARRENDAMIENTOS </w:t>
      </w: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04497C"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w:t>
      </w:r>
      <w:proofErr w:type="spellStart"/>
      <w:r w:rsidR="00C51E13" w:rsidRPr="00A67F0D">
        <w:rPr>
          <w:rFonts w:asciiTheme="minorHAnsi" w:hAnsiTheme="minorHAnsi" w:cs="Arial"/>
          <w:b w:val="0"/>
          <w:bCs/>
          <w:sz w:val="24"/>
          <w:szCs w:val="24"/>
        </w:rPr>
        <w:t>mi</w:t>
      </w:r>
      <w:proofErr w:type="spellEnd"/>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3699F" w:rsidRPr="00A67F0D" w:rsidRDefault="00D3699F" w:rsidP="00AA38A7">
      <w:pPr>
        <w:pStyle w:val="2"/>
        <w:ind w:left="-284" w:right="-567"/>
        <w:jc w:val="center"/>
        <w:rPr>
          <w:rFonts w:asciiTheme="minorHAnsi" w:hAnsiTheme="minorHAnsi" w:cs="Arial"/>
          <w:sz w:val="24"/>
          <w:szCs w:val="24"/>
        </w:rPr>
      </w:pPr>
    </w:p>
    <w:p w:rsidR="006C317D" w:rsidRPr="00A67F0D" w:rsidRDefault="006C317D"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E41449" w:rsidRDefault="00E41449"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C51E1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ANEXO 4</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B378FC" w:rsidRPr="00A67F0D" w:rsidRDefault="00B378F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Default="00C51E13"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Pr="00A67F0D" w:rsidRDefault="00AA38A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C51E13"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ANEXO </w:t>
      </w:r>
      <w:r w:rsidR="00E41449">
        <w:rPr>
          <w:rFonts w:asciiTheme="minorHAnsi" w:hAnsiTheme="minorHAnsi" w:cs="Arial"/>
          <w:b/>
          <w:sz w:val="24"/>
          <w:szCs w:val="24"/>
        </w:rPr>
        <w:t>5</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AA38A7">
      <w:pPr>
        <w:ind w:left="-284" w:right="-567"/>
        <w:jc w:val="right"/>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90E96" w:rsidRPr="00A67F0D" w:rsidRDefault="00D90E96" w:rsidP="00AA38A7">
      <w:pPr>
        <w:ind w:left="-284" w:right="-567"/>
        <w:jc w:val="center"/>
        <w:rPr>
          <w:rFonts w:asciiTheme="minorHAnsi" w:hAnsiTheme="minorHAnsi" w:cs="Arial"/>
          <w:b/>
          <w:sz w:val="24"/>
          <w:szCs w:val="24"/>
        </w:rPr>
      </w:pPr>
    </w:p>
    <w:p w:rsidR="007B7897" w:rsidRDefault="007B7897" w:rsidP="00AA38A7">
      <w:pPr>
        <w:ind w:left="-284" w:right="-567"/>
        <w:jc w:val="center"/>
        <w:rPr>
          <w:rFonts w:asciiTheme="minorHAnsi" w:hAnsiTheme="minorHAnsi" w:cs="Arial"/>
          <w:b/>
          <w:sz w:val="24"/>
          <w:szCs w:val="24"/>
        </w:rPr>
      </w:pPr>
    </w:p>
    <w:p w:rsidR="00E41449" w:rsidRDefault="00E41449" w:rsidP="00AA38A7">
      <w:pPr>
        <w:ind w:left="-284" w:right="-567"/>
        <w:jc w:val="center"/>
        <w:rPr>
          <w:rFonts w:asciiTheme="minorHAnsi" w:hAnsiTheme="minorHAnsi" w:cs="Arial"/>
          <w:b/>
          <w:sz w:val="24"/>
          <w:szCs w:val="24"/>
        </w:rPr>
      </w:pPr>
    </w:p>
    <w:p w:rsidR="00267509"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lastRenderedPageBreak/>
        <w:t xml:space="preserve">ANEXO </w:t>
      </w:r>
      <w:r w:rsidR="00E41449">
        <w:rPr>
          <w:rFonts w:asciiTheme="minorHAnsi" w:hAnsiTheme="minorHAnsi" w:cs="Arial"/>
          <w:b/>
          <w:sz w:val="24"/>
          <w:szCs w:val="24"/>
        </w:rPr>
        <w:t>5</w:t>
      </w:r>
      <w:r w:rsidR="00267509" w:rsidRPr="00A67F0D">
        <w:rPr>
          <w:rFonts w:asciiTheme="minorHAnsi" w:hAnsiTheme="minorHAnsi" w:cs="Arial"/>
          <w:b/>
          <w:sz w:val="24"/>
          <w:szCs w:val="24"/>
        </w:rPr>
        <w:t xml:space="preserve"> </w:t>
      </w:r>
    </w:p>
    <w:p w:rsidR="00267509"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AA38A7">
      <w:pPr>
        <w:ind w:left="-284" w:right="-567"/>
        <w:jc w:val="right"/>
        <w:rPr>
          <w:rFonts w:asciiTheme="minorHAnsi" w:hAnsiTheme="minorHAnsi" w:cs="Arial"/>
          <w:sz w:val="24"/>
          <w:szCs w:val="24"/>
        </w:rPr>
      </w:pPr>
    </w:p>
    <w:p w:rsidR="00267509" w:rsidRPr="00A67F0D" w:rsidRDefault="00267509"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representad__, asociados y personal a su cargo no nos encontramos  en  ninguno de los  supuestos contenidos en dicho precepto legal.</w:t>
      </w: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p>
    <w:p w:rsidR="00267509" w:rsidRPr="00A67F0D" w:rsidRDefault="00267509" w:rsidP="00AA38A7">
      <w:pPr>
        <w:pStyle w:val="4"/>
        <w:ind w:left="-284" w:right="-567" w:firstLine="0"/>
        <w:jc w:val="both"/>
        <w:rPr>
          <w:rFonts w:asciiTheme="minorHAnsi" w:hAnsiTheme="minorHAnsi" w:cs="Arial"/>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AA38A7">
      <w:pPr>
        <w:pStyle w:val="2"/>
        <w:ind w:left="-284" w:right="-567"/>
        <w:rPr>
          <w:rFonts w:asciiTheme="minorHAnsi" w:hAnsiTheme="minorHAnsi" w:cs="Arial"/>
          <w:sz w:val="24"/>
          <w:szCs w:val="24"/>
        </w:rPr>
      </w:pPr>
    </w:p>
    <w:p w:rsidR="00765CE7" w:rsidRPr="00A67F0D" w:rsidRDefault="00765CE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rPr>
          <w:rFonts w:asciiTheme="minorHAnsi" w:hAnsiTheme="minorHAnsi" w:cs="Arial"/>
          <w:sz w:val="24"/>
          <w:szCs w:val="24"/>
        </w:rPr>
      </w:pPr>
    </w:p>
    <w:p w:rsidR="00B378FC" w:rsidRPr="00A67F0D" w:rsidRDefault="009C79B8" w:rsidP="00AA38A7">
      <w:pPr>
        <w:pStyle w:val="2"/>
        <w:ind w:left="-284" w:righ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ANEXO 6</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ind w:left="-284" w:right="-567"/>
        <w:rPr>
          <w:rFonts w:asciiTheme="minorHAnsi" w:hAnsiTheme="minorHAnsi" w:cs="Arial"/>
          <w:sz w:val="24"/>
          <w:szCs w:val="24"/>
        </w:rPr>
      </w:pPr>
    </w:p>
    <w:p w:rsidR="00283BB3" w:rsidRPr="00A67F0D" w:rsidRDefault="009C79B8"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br w:type="page"/>
      </w:r>
      <w:r w:rsidR="00E41449">
        <w:rPr>
          <w:rFonts w:asciiTheme="minorHAnsi" w:hAnsiTheme="minorHAnsi" w:cs="Arial"/>
          <w:b/>
          <w:sz w:val="24"/>
          <w:szCs w:val="24"/>
        </w:rPr>
        <w:lastRenderedPageBreak/>
        <w:t>ANEXO 6</w:t>
      </w:r>
      <w:r w:rsidR="00283BB3" w:rsidRPr="00A67F0D">
        <w:rPr>
          <w:rFonts w:asciiTheme="minorHAnsi" w:hAnsiTheme="minorHAnsi" w:cs="Arial"/>
          <w:b/>
          <w:sz w:val="24"/>
          <w:szCs w:val="24"/>
        </w:rPr>
        <w:t xml:space="preserve"> </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pStyle w:val="2"/>
        <w:ind w:left="-284" w:right="-567"/>
        <w:rPr>
          <w:rFonts w:asciiTheme="minorHAnsi" w:hAnsiTheme="minorHAnsi" w:cs="Arial"/>
          <w:sz w:val="24"/>
          <w:szCs w:val="24"/>
        </w:rPr>
      </w:pPr>
    </w:p>
    <w:p w:rsidR="00283BB3" w:rsidRPr="00A67F0D" w:rsidRDefault="00283BB3" w:rsidP="00AA38A7">
      <w:pPr>
        <w:pStyle w:val="2"/>
        <w:ind w:left="-284" w:right="-567"/>
        <w:jc w:val="center"/>
        <w:rPr>
          <w:rFonts w:asciiTheme="minorHAnsi" w:hAnsiTheme="minorHAnsi" w:cs="Arial"/>
          <w:sz w:val="24"/>
          <w:szCs w:val="24"/>
        </w:rPr>
      </w:pPr>
    </w:p>
    <w:p w:rsidR="00804EF3" w:rsidRPr="00A67F0D" w:rsidRDefault="00804EF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Default="00283BB3" w:rsidP="00AA38A7">
      <w:pPr>
        <w:ind w:left="-284" w:right="-567"/>
        <w:jc w:val="center"/>
        <w:rPr>
          <w:rFonts w:asciiTheme="minorHAnsi" w:hAnsiTheme="minorHAnsi" w:cs="Arial"/>
          <w:b/>
          <w:sz w:val="24"/>
          <w:szCs w:val="24"/>
        </w:rPr>
      </w:pPr>
    </w:p>
    <w:p w:rsidR="00AA38A7" w:rsidRPr="00A67F0D" w:rsidRDefault="00AA38A7"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D30A6E" w:rsidRPr="00A67F0D" w:rsidRDefault="00D30A6E" w:rsidP="00AA38A7">
      <w:pPr>
        <w:ind w:left="-284" w:right="-567"/>
        <w:jc w:val="center"/>
        <w:rPr>
          <w:rFonts w:asciiTheme="minorHAnsi" w:hAnsiTheme="minorHAnsi" w:cs="Arial"/>
          <w:b/>
          <w:sz w:val="22"/>
          <w:szCs w:val="24"/>
        </w:rPr>
      </w:pPr>
      <w:r w:rsidRPr="00A67F0D">
        <w:rPr>
          <w:rFonts w:asciiTheme="minorHAnsi" w:hAnsiTheme="minorHAnsi" w:cs="Arial"/>
          <w:b/>
          <w:sz w:val="22"/>
          <w:szCs w:val="24"/>
        </w:rPr>
        <w:lastRenderedPageBreak/>
        <w:t xml:space="preserve">ANEXO </w:t>
      </w:r>
      <w:r w:rsidR="00E41449">
        <w:rPr>
          <w:rFonts w:asciiTheme="minorHAnsi" w:hAnsiTheme="minorHAnsi" w:cs="Arial"/>
          <w:b/>
          <w:sz w:val="22"/>
          <w:szCs w:val="24"/>
        </w:rPr>
        <w:t>7</w:t>
      </w:r>
    </w:p>
    <w:p w:rsidR="00D30A6E" w:rsidRPr="00A67F0D" w:rsidRDefault="00D30A6E" w:rsidP="00AA38A7">
      <w:pPr>
        <w:ind w:left="-284" w:right="-567"/>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AA38A7">
      <w:pPr>
        <w:ind w:left="-284" w:right="-567"/>
        <w:jc w:val="center"/>
        <w:rPr>
          <w:rFonts w:asciiTheme="minorHAnsi" w:hAnsiTheme="minorHAnsi" w:cs="Arial"/>
          <w:b/>
          <w:sz w:val="22"/>
          <w:szCs w:val="22"/>
        </w:rPr>
      </w:pP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20</w:t>
      </w:r>
      <w:r w:rsidR="0057503B" w:rsidRPr="00A67F0D">
        <w:rPr>
          <w:rFonts w:asciiTheme="minorHAnsi" w:hAnsiTheme="minorHAnsi" w:cs="Arial"/>
          <w:sz w:val="22"/>
          <w:szCs w:val="22"/>
        </w:rPr>
        <w:t>.</w:t>
      </w: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center"/>
        <w:rPr>
          <w:rFonts w:asciiTheme="minorHAnsi" w:hAnsiTheme="minorHAnsi" w:cs="Arial"/>
          <w:sz w:val="22"/>
          <w:szCs w:val="22"/>
        </w:rPr>
      </w:pPr>
    </w:p>
    <w:p w:rsidR="00D30A6E" w:rsidRPr="00A67F0D" w:rsidRDefault="00D30A6E" w:rsidP="00AA38A7">
      <w:pPr>
        <w:pStyle w:val="1"/>
        <w:ind w:left="-284" w:right="-567"/>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r w:rsidR="00E41449">
              <w:rPr>
                <w:rFonts w:asciiTheme="minorHAnsi" w:hAnsiTheme="minorHAnsi" w:cs="Arial"/>
                <w:sz w:val="22"/>
                <w:szCs w:val="22"/>
              </w:rPr>
              <w:t xml:space="preserve">y manifiesto sobre normas </w:t>
            </w:r>
            <w:proofErr w:type="spellStart"/>
            <w:r w:rsidR="00E41449">
              <w:rPr>
                <w:rFonts w:asciiTheme="minorHAnsi" w:hAnsiTheme="minorHAnsi" w:cs="Arial"/>
                <w:sz w:val="22"/>
                <w:szCs w:val="22"/>
              </w:rPr>
              <w:t>oficialiales</w:t>
            </w:r>
            <w:proofErr w:type="spellEnd"/>
            <w:r w:rsidR="00E41449">
              <w:rPr>
                <w:rFonts w:asciiTheme="minorHAnsi" w:hAnsiTheme="minorHAnsi" w:cs="Arial"/>
                <w:sz w:val="22"/>
                <w:szCs w:val="22"/>
              </w:rPr>
              <w:t xml:space="preserve"> </w:t>
            </w:r>
            <w:r w:rsidR="00E41449" w:rsidRPr="00E41449">
              <w:rPr>
                <w:rFonts w:asciiTheme="minorHAnsi" w:hAnsiTheme="minorHAnsi" w:cs="Arial"/>
                <w:b/>
                <w:sz w:val="22"/>
                <w:szCs w:val="22"/>
              </w:rPr>
              <w:t>(anexo 2)</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B</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 xml:space="preserve">(anexo </w:t>
            </w:r>
            <w:r w:rsidR="00E41449">
              <w:rPr>
                <w:rFonts w:asciiTheme="minorHAnsi" w:hAnsiTheme="minorHAnsi" w:cs="Arial"/>
                <w:b/>
                <w:sz w:val="22"/>
                <w:szCs w:val="22"/>
              </w:rPr>
              <w:t>3</w:t>
            </w:r>
            <w:r w:rsidRPr="00A67F0D">
              <w:rPr>
                <w:rFonts w:asciiTheme="minorHAnsi" w:hAnsiTheme="minorHAnsi" w:cs="Arial"/>
                <w:b/>
                <w:sz w:val="22"/>
                <w:szCs w:val="22"/>
              </w:rPr>
              <w:t>)</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C</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D</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 xml:space="preserve">(anexo </w:t>
            </w:r>
            <w:r w:rsidR="00E41449">
              <w:rPr>
                <w:rFonts w:asciiTheme="minorHAnsi" w:hAnsiTheme="minorHAnsi" w:cs="Arial"/>
                <w:b/>
                <w:sz w:val="22"/>
                <w:szCs w:val="22"/>
              </w:rPr>
              <w:t>4</w:t>
            </w:r>
            <w:r w:rsidRPr="00A67F0D">
              <w:rPr>
                <w:rFonts w:asciiTheme="minorHAnsi" w:hAnsiTheme="minorHAnsi" w:cs="Arial"/>
                <w:b/>
                <w:sz w:val="22"/>
                <w:szCs w:val="22"/>
              </w:rPr>
              <w:t>)</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E</w:t>
            </w:r>
          </w:p>
        </w:tc>
        <w:tc>
          <w:tcPr>
            <w:tcW w:w="9001" w:type="dxa"/>
            <w:vAlign w:val="center"/>
          </w:tcPr>
          <w:p w:rsidR="00D30A6E" w:rsidRPr="00A67F0D" w:rsidRDefault="00E5513F" w:rsidP="00E41449">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 xml:space="preserve">(anexo </w:t>
            </w:r>
            <w:r w:rsidR="00E41449">
              <w:rPr>
                <w:rFonts w:asciiTheme="minorHAnsi" w:hAnsiTheme="minorHAnsi" w:cs="Arial"/>
                <w:b/>
                <w:sz w:val="22"/>
                <w:szCs w:val="22"/>
              </w:rPr>
              <w:t>5</w:t>
            </w:r>
            <w:r w:rsidR="00D30A6E" w:rsidRPr="00A67F0D">
              <w:rPr>
                <w:rFonts w:asciiTheme="minorHAnsi" w:hAnsiTheme="minorHAnsi" w:cs="Arial"/>
                <w:b/>
                <w:sz w:val="22"/>
                <w:szCs w:val="22"/>
              </w:rPr>
              <w:t>)</w:t>
            </w:r>
          </w:p>
        </w:tc>
      </w:tr>
      <w:tr w:rsidR="00D30A6E" w:rsidRPr="00A67F0D" w:rsidTr="00D30A6E">
        <w:trPr>
          <w:trHeight w:val="603"/>
          <w:jc w:val="center"/>
        </w:trPr>
        <w:tc>
          <w:tcPr>
            <w:tcW w:w="719" w:type="dxa"/>
            <w:vAlign w:val="center"/>
          </w:tcPr>
          <w:p w:rsidR="00D30A6E" w:rsidRPr="00A67F0D" w:rsidRDefault="00AA38A7" w:rsidP="00D30A6E">
            <w:pPr>
              <w:spacing w:line="240" w:lineRule="exact"/>
              <w:jc w:val="center"/>
              <w:rPr>
                <w:rFonts w:asciiTheme="minorHAnsi" w:hAnsiTheme="minorHAnsi" w:cs="Arial"/>
                <w:sz w:val="22"/>
                <w:szCs w:val="22"/>
              </w:rPr>
            </w:pPr>
            <w:r>
              <w:rPr>
                <w:rFonts w:asciiTheme="minorHAnsi" w:hAnsiTheme="minorHAnsi" w:cs="Arial"/>
                <w:sz w:val="22"/>
                <w:szCs w:val="22"/>
              </w:rPr>
              <w:t>F</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 xml:space="preserve">(anexo </w:t>
            </w:r>
            <w:r w:rsidR="00E41449">
              <w:rPr>
                <w:rFonts w:asciiTheme="minorHAnsi" w:hAnsiTheme="minorHAnsi" w:cs="Arial"/>
                <w:b/>
                <w:sz w:val="22"/>
                <w:szCs w:val="22"/>
              </w:rPr>
              <w:t>6</w:t>
            </w:r>
            <w:r w:rsidRPr="00A67F0D">
              <w:rPr>
                <w:rFonts w:asciiTheme="minorHAnsi" w:hAnsiTheme="minorHAnsi" w:cs="Arial"/>
                <w:b/>
                <w:sz w:val="22"/>
                <w:szCs w:val="22"/>
              </w:rPr>
              <w:t>)</w:t>
            </w:r>
          </w:p>
        </w:tc>
      </w:tr>
      <w:tr w:rsidR="00E41449" w:rsidRPr="00A67F0D" w:rsidTr="00D30A6E">
        <w:trPr>
          <w:trHeight w:val="603"/>
          <w:jc w:val="center"/>
        </w:trPr>
        <w:tc>
          <w:tcPr>
            <w:tcW w:w="719" w:type="dxa"/>
            <w:vAlign w:val="center"/>
          </w:tcPr>
          <w:p w:rsidR="00E41449" w:rsidRPr="00A67F0D" w:rsidRDefault="00AA38A7" w:rsidP="00D30A6E">
            <w:pPr>
              <w:spacing w:line="240" w:lineRule="exact"/>
              <w:jc w:val="center"/>
              <w:rPr>
                <w:rFonts w:asciiTheme="minorHAnsi" w:hAnsiTheme="minorHAnsi" w:cs="Arial"/>
                <w:sz w:val="22"/>
                <w:szCs w:val="22"/>
              </w:rPr>
            </w:pPr>
            <w:r>
              <w:rPr>
                <w:rFonts w:asciiTheme="minorHAnsi" w:hAnsiTheme="minorHAnsi" w:cs="Arial"/>
                <w:sz w:val="22"/>
                <w:szCs w:val="22"/>
              </w:rPr>
              <w:t>G</w:t>
            </w:r>
          </w:p>
        </w:tc>
        <w:tc>
          <w:tcPr>
            <w:tcW w:w="9001" w:type="dxa"/>
            <w:vAlign w:val="center"/>
          </w:tcPr>
          <w:p w:rsidR="00E41449" w:rsidRPr="00A67F0D" w:rsidRDefault="00E41449" w:rsidP="00E41449">
            <w:pPr>
              <w:rPr>
                <w:rFonts w:asciiTheme="minorHAnsi" w:hAnsiTheme="minorHAnsi" w:cs="Arial"/>
                <w:sz w:val="22"/>
                <w:szCs w:val="22"/>
              </w:rPr>
            </w:pPr>
            <w:r w:rsidRPr="00E41449">
              <w:rPr>
                <w:rFonts w:asciiTheme="minorHAnsi" w:hAnsiTheme="minorHAnsi" w:cs="Arial"/>
                <w:sz w:val="22"/>
                <w:szCs w:val="22"/>
              </w:rPr>
              <w:t>Carta compromiso de contratación de seguro</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E41449" w:rsidP="009C79B8">
      <w:pPr>
        <w:jc w:val="center"/>
        <w:rPr>
          <w:rFonts w:asciiTheme="minorHAnsi" w:hAnsiTheme="minorHAnsi" w:cs="Arial"/>
          <w:b/>
          <w:sz w:val="24"/>
          <w:szCs w:val="24"/>
        </w:rPr>
      </w:pPr>
      <w:r>
        <w:rPr>
          <w:rFonts w:asciiTheme="minorHAnsi" w:hAnsiTheme="minorHAnsi" w:cs="Arial"/>
          <w:b/>
          <w:sz w:val="24"/>
          <w:szCs w:val="24"/>
        </w:rPr>
        <w:t>ANEXO 8</w:t>
      </w:r>
    </w:p>
    <w:p w:rsidR="009C79B8" w:rsidRPr="00A67F0D"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C79B8" w:rsidRPr="00A67F0D" w:rsidRDefault="009C79B8" w:rsidP="009C79B8">
      <w:pPr>
        <w:jc w:val="center"/>
        <w:rPr>
          <w:rFonts w:asciiTheme="minorHAnsi" w:hAnsiTheme="minorHAnsi" w:cs="Arial"/>
          <w:sz w:val="24"/>
          <w:szCs w:val="24"/>
          <w:lang w:val="es-MX"/>
        </w:rPr>
      </w:pPr>
    </w:p>
    <w:tbl>
      <w:tblPr>
        <w:tblpPr w:leftFromText="142" w:rightFromText="142" w:vertAnchor="text" w:horzAnchor="margin" w:tblpXSpec="center" w:tblpY="1"/>
        <w:tblOverlap w:val="never"/>
        <w:tblW w:w="10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295"/>
        <w:gridCol w:w="1701"/>
        <w:gridCol w:w="1289"/>
        <w:gridCol w:w="1525"/>
        <w:gridCol w:w="2147"/>
        <w:gridCol w:w="1129"/>
      </w:tblGrid>
      <w:tr w:rsidR="00D63EAF" w:rsidRPr="00A67F0D" w:rsidTr="00AA4607">
        <w:trPr>
          <w:trHeight w:val="214"/>
          <w:tblHeader/>
        </w:trPr>
        <w:tc>
          <w:tcPr>
            <w:tcW w:w="819"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No. De</w:t>
            </w:r>
          </w:p>
          <w:p w:rsidR="00D63EAF" w:rsidRPr="00A67F0D" w:rsidRDefault="00D63EAF" w:rsidP="00B42195">
            <w:pPr>
              <w:jc w:val="center"/>
              <w:rPr>
                <w:rFonts w:asciiTheme="minorHAnsi" w:hAnsiTheme="minorHAnsi" w:cs="Arial"/>
                <w:b/>
                <w:bCs/>
                <w:lang w:val="es-MX" w:eastAsia="es-MX"/>
              </w:rPr>
            </w:pPr>
            <w:r w:rsidRPr="00A67F0D">
              <w:rPr>
                <w:rFonts w:asciiTheme="minorHAnsi" w:hAnsiTheme="minorHAnsi" w:cs="Arial"/>
                <w:b/>
                <w:bCs/>
                <w:sz w:val="18"/>
                <w:szCs w:val="18"/>
                <w:lang w:val="es-MX" w:eastAsia="es-MX"/>
              </w:rPr>
              <w:t>Partida</w:t>
            </w:r>
          </w:p>
        </w:tc>
        <w:tc>
          <w:tcPr>
            <w:tcW w:w="2295"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701"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2147" w:type="dxa"/>
            <w:shd w:val="clear" w:color="auto" w:fill="E6E6E6"/>
            <w:vAlign w:val="center"/>
          </w:tcPr>
          <w:p w:rsidR="00D63EAF" w:rsidRPr="00A67F0D" w:rsidRDefault="00D63EAF" w:rsidP="00AA4607">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Precio unitario con letra</w:t>
            </w:r>
          </w:p>
        </w:tc>
        <w:tc>
          <w:tcPr>
            <w:tcW w:w="1129" w:type="dxa"/>
            <w:shd w:val="clear" w:color="auto" w:fill="E6E6E6"/>
          </w:tcPr>
          <w:p w:rsidR="00D63EAF" w:rsidRPr="00A67F0D" w:rsidRDefault="00D63EAF" w:rsidP="00B42195">
            <w:pPr>
              <w:jc w:val="center"/>
              <w:rPr>
                <w:rFonts w:asciiTheme="minorHAnsi" w:hAnsiTheme="minorHAnsi" w:cs="Arial"/>
                <w:b/>
                <w:bCs/>
                <w:sz w:val="18"/>
                <w:szCs w:val="18"/>
                <w:lang w:val="es-MX" w:eastAsia="es-MX"/>
              </w:rPr>
            </w:pPr>
          </w:p>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D63EAF" w:rsidRPr="00A67F0D" w:rsidTr="00AA4607">
        <w:trPr>
          <w:trHeight w:val="301"/>
        </w:trPr>
        <w:tc>
          <w:tcPr>
            <w:tcW w:w="819" w:type="dxa"/>
            <w:shd w:val="clear" w:color="auto" w:fill="auto"/>
            <w:noWrap/>
          </w:tcPr>
          <w:p w:rsidR="00D63EAF" w:rsidRPr="00A67F0D" w:rsidRDefault="00D63EAF" w:rsidP="00B42195">
            <w:pPr>
              <w:pStyle w:val="4"/>
              <w:ind w:left="290"/>
              <w:jc w:val="right"/>
              <w:rPr>
                <w:rFonts w:asciiTheme="minorHAnsi" w:hAnsiTheme="minorHAnsi" w:cs="Arial"/>
                <w:b w:val="0"/>
                <w:sz w:val="18"/>
                <w:szCs w:val="18"/>
              </w:rPr>
            </w:pPr>
          </w:p>
        </w:tc>
        <w:tc>
          <w:tcPr>
            <w:tcW w:w="2295" w:type="dxa"/>
            <w:shd w:val="clear" w:color="auto" w:fill="auto"/>
            <w:noWrap/>
          </w:tcPr>
          <w:p w:rsidR="00D63EAF" w:rsidRPr="00A67F0D" w:rsidRDefault="00D63EAF" w:rsidP="00B42195">
            <w:pPr>
              <w:pStyle w:val="Puesto"/>
              <w:jc w:val="both"/>
              <w:rPr>
                <w:rFonts w:asciiTheme="minorHAnsi" w:hAnsiTheme="minorHAnsi" w:cs="Arial"/>
                <w:b w:val="0"/>
                <w:caps/>
                <w:sz w:val="18"/>
                <w:szCs w:val="18"/>
              </w:rPr>
            </w:pPr>
          </w:p>
        </w:tc>
        <w:tc>
          <w:tcPr>
            <w:tcW w:w="1701" w:type="dxa"/>
            <w:shd w:val="clear" w:color="auto" w:fill="auto"/>
            <w:noWrap/>
          </w:tcPr>
          <w:p w:rsidR="00D63EAF" w:rsidRPr="00A67F0D" w:rsidRDefault="00D63EAF" w:rsidP="00B42195">
            <w:pPr>
              <w:pStyle w:val="Puesto"/>
              <w:rPr>
                <w:rFonts w:asciiTheme="minorHAnsi" w:hAnsiTheme="minorHAnsi" w:cs="Arial"/>
                <w:b w:val="0"/>
                <w:caps/>
                <w:sz w:val="20"/>
              </w:rPr>
            </w:pPr>
          </w:p>
        </w:tc>
        <w:tc>
          <w:tcPr>
            <w:tcW w:w="128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2147"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12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r>
      <w:tr w:rsidR="00D63EAF" w:rsidRPr="00A67F0D" w:rsidTr="00AA4607">
        <w:trPr>
          <w:trHeight w:val="301"/>
        </w:trPr>
        <w:tc>
          <w:tcPr>
            <w:tcW w:w="819" w:type="dxa"/>
            <w:shd w:val="clear" w:color="auto" w:fill="auto"/>
            <w:noWrap/>
          </w:tcPr>
          <w:p w:rsidR="00D63EAF" w:rsidRPr="00A67F0D" w:rsidRDefault="00D63EAF" w:rsidP="00B42195">
            <w:pPr>
              <w:pStyle w:val="4"/>
              <w:ind w:left="290"/>
              <w:jc w:val="right"/>
              <w:rPr>
                <w:rFonts w:asciiTheme="minorHAnsi" w:hAnsiTheme="minorHAnsi" w:cs="Arial"/>
                <w:b w:val="0"/>
                <w:sz w:val="18"/>
                <w:szCs w:val="18"/>
              </w:rPr>
            </w:pPr>
          </w:p>
        </w:tc>
        <w:tc>
          <w:tcPr>
            <w:tcW w:w="2295" w:type="dxa"/>
            <w:shd w:val="clear" w:color="auto" w:fill="auto"/>
            <w:noWrap/>
          </w:tcPr>
          <w:p w:rsidR="00D63EAF" w:rsidRPr="00A67F0D" w:rsidRDefault="00D63EAF" w:rsidP="00B42195">
            <w:pPr>
              <w:pStyle w:val="Puesto"/>
              <w:jc w:val="both"/>
              <w:rPr>
                <w:rFonts w:asciiTheme="minorHAnsi" w:hAnsiTheme="minorHAnsi" w:cs="Arial"/>
                <w:b w:val="0"/>
                <w:caps/>
                <w:sz w:val="18"/>
                <w:szCs w:val="18"/>
              </w:rPr>
            </w:pPr>
          </w:p>
        </w:tc>
        <w:tc>
          <w:tcPr>
            <w:tcW w:w="1701" w:type="dxa"/>
            <w:shd w:val="clear" w:color="auto" w:fill="auto"/>
            <w:noWrap/>
          </w:tcPr>
          <w:p w:rsidR="00D63EAF" w:rsidRPr="00A67F0D" w:rsidRDefault="00D63EAF" w:rsidP="00B42195">
            <w:pPr>
              <w:pStyle w:val="Puesto"/>
              <w:rPr>
                <w:rFonts w:asciiTheme="minorHAnsi" w:hAnsiTheme="minorHAnsi" w:cs="Arial"/>
                <w:b w:val="0"/>
                <w:caps/>
                <w:sz w:val="20"/>
              </w:rPr>
            </w:pPr>
          </w:p>
        </w:tc>
        <w:tc>
          <w:tcPr>
            <w:tcW w:w="128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2147"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12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r>
      <w:tr w:rsidR="00D63EAF" w:rsidRPr="00A67F0D" w:rsidTr="00AA4607">
        <w:trPr>
          <w:trHeight w:val="301"/>
        </w:trPr>
        <w:tc>
          <w:tcPr>
            <w:tcW w:w="819" w:type="dxa"/>
            <w:shd w:val="clear" w:color="auto" w:fill="auto"/>
            <w:noWrap/>
          </w:tcPr>
          <w:p w:rsidR="00D63EAF" w:rsidRPr="00A67F0D" w:rsidRDefault="00D63EAF" w:rsidP="00B42195">
            <w:pPr>
              <w:pStyle w:val="4"/>
              <w:ind w:left="290"/>
              <w:jc w:val="right"/>
              <w:rPr>
                <w:rFonts w:asciiTheme="minorHAnsi" w:hAnsiTheme="minorHAnsi" w:cs="Arial"/>
                <w:b w:val="0"/>
                <w:sz w:val="18"/>
                <w:szCs w:val="18"/>
              </w:rPr>
            </w:pPr>
          </w:p>
        </w:tc>
        <w:tc>
          <w:tcPr>
            <w:tcW w:w="2295" w:type="dxa"/>
            <w:shd w:val="clear" w:color="auto" w:fill="auto"/>
            <w:noWrap/>
          </w:tcPr>
          <w:p w:rsidR="00D63EAF" w:rsidRPr="00A67F0D" w:rsidRDefault="00D63EAF" w:rsidP="00B42195">
            <w:pPr>
              <w:pStyle w:val="Puesto"/>
              <w:jc w:val="both"/>
              <w:rPr>
                <w:rFonts w:asciiTheme="minorHAnsi" w:hAnsiTheme="minorHAnsi" w:cs="Arial"/>
                <w:b w:val="0"/>
                <w:caps/>
                <w:sz w:val="18"/>
                <w:szCs w:val="18"/>
              </w:rPr>
            </w:pPr>
          </w:p>
        </w:tc>
        <w:tc>
          <w:tcPr>
            <w:tcW w:w="1701" w:type="dxa"/>
            <w:shd w:val="clear" w:color="auto" w:fill="auto"/>
            <w:noWrap/>
          </w:tcPr>
          <w:p w:rsidR="00D63EAF" w:rsidRPr="00A67F0D" w:rsidRDefault="00D63EAF" w:rsidP="00B42195">
            <w:pPr>
              <w:pStyle w:val="Puesto"/>
              <w:rPr>
                <w:rFonts w:asciiTheme="minorHAnsi" w:hAnsiTheme="minorHAnsi" w:cs="Arial"/>
                <w:b w:val="0"/>
                <w:caps/>
                <w:sz w:val="20"/>
              </w:rPr>
            </w:pPr>
          </w:p>
        </w:tc>
        <w:tc>
          <w:tcPr>
            <w:tcW w:w="128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2147"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12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D63EAF" w:rsidRPr="00E309A7" w:rsidRDefault="00D63EAF"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D63EAF" w:rsidRPr="00E309A7" w:rsidRDefault="00D63EAF"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E41449" w:rsidP="00E5513F">
      <w:pPr>
        <w:ind w:left="-426" w:right="-426"/>
        <w:jc w:val="center"/>
        <w:rPr>
          <w:rFonts w:asciiTheme="minorHAnsi" w:hAnsiTheme="minorHAnsi" w:cs="Arial"/>
          <w:b/>
          <w:sz w:val="24"/>
          <w:szCs w:val="24"/>
        </w:rPr>
      </w:pPr>
      <w:r>
        <w:rPr>
          <w:rFonts w:asciiTheme="minorHAnsi" w:hAnsiTheme="minorHAnsi" w:cs="Arial"/>
          <w:b/>
          <w:sz w:val="24"/>
          <w:szCs w:val="24"/>
        </w:rPr>
        <w:lastRenderedPageBreak/>
        <w:t>ANEXO 9</w:t>
      </w:r>
    </w:p>
    <w:p w:rsidR="00206D6E" w:rsidRPr="00A67F0D"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30220F" w:rsidRPr="00A67F0D" w:rsidRDefault="0030220F" w:rsidP="00E5513F">
      <w:pPr>
        <w:ind w:left="-426" w:right="-426"/>
        <w:jc w:val="center"/>
        <w:rPr>
          <w:rFonts w:asciiTheme="minorHAnsi" w:hAnsiTheme="minorHAnsi" w:cs="Arial"/>
          <w:b/>
          <w:sz w:val="24"/>
          <w:szCs w:val="24"/>
        </w:rPr>
      </w:pP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COMITÉ DE ADQUISICIONES, ARRENDAMIENTOS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Y SERVICIOS DE OFICIALÍA MAYOR DE GOBIERNO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DEL ESTADO DE  BAJA CALIFORNIA</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EF3E00"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w:t>
      </w:r>
      <w:r w:rsidRPr="00A67F0D">
        <w:rPr>
          <w:rFonts w:asciiTheme="minorHAnsi" w:hAnsiTheme="minorHAnsi" w:cs="Arial"/>
          <w:szCs w:val="24"/>
        </w:rPr>
        <w:t xml:space="preserve"> para </w:t>
      </w:r>
      <w:r w:rsidR="0057503B" w:rsidRPr="00A67F0D">
        <w:rPr>
          <w:rFonts w:asciiTheme="minorHAnsi" w:hAnsiTheme="minorHAnsi" w:cs="Arial"/>
          <w:szCs w:val="24"/>
        </w:rPr>
        <w:t>_______(ÓRGANO SOLICITANTE)_____</w:t>
      </w:r>
      <w:r w:rsidRPr="00A67F0D">
        <w:rPr>
          <w:rFonts w:asciiTheme="minorHAnsi" w:hAnsiTheme="minorHAnsi" w:cs="Arial"/>
          <w:szCs w:val="24"/>
        </w:rPr>
        <w:t>, de acuerdo a las especi</w:t>
      </w:r>
      <w:r w:rsidR="00EF3E00">
        <w:rPr>
          <w:rFonts w:asciiTheme="minorHAnsi" w:hAnsiTheme="minorHAnsi" w:cs="Arial"/>
          <w:szCs w:val="24"/>
        </w:rPr>
        <w:t>ficaciones correspondientes al</w:t>
      </w:r>
      <w:r w:rsidR="00E5513F" w:rsidRPr="00A67F0D">
        <w:rPr>
          <w:rFonts w:asciiTheme="minorHAnsi" w:hAnsiTheme="minorHAnsi" w:cs="Arial"/>
          <w:szCs w:val="24"/>
        </w:rPr>
        <w:t xml:space="preserve"> </w:t>
      </w:r>
      <w:r w:rsidR="007252D7" w:rsidRPr="00A67F0D">
        <w:rPr>
          <w:rFonts w:asciiTheme="minorHAnsi" w:hAnsiTheme="minorHAnsi" w:cs="Arial"/>
          <w:szCs w:val="24"/>
        </w:rPr>
        <w:t>PA</w:t>
      </w:r>
      <w:r w:rsidR="00E5513F" w:rsidRPr="00A67F0D">
        <w:rPr>
          <w:rFonts w:asciiTheme="minorHAnsi" w:hAnsiTheme="minorHAnsi" w:cs="Arial"/>
          <w:szCs w:val="24"/>
        </w:rPr>
        <w:t>QUETE</w:t>
      </w:r>
      <w:r w:rsidR="00EF3E00">
        <w:rPr>
          <w:rFonts w:asciiTheme="minorHAnsi" w:hAnsiTheme="minorHAnsi" w:cs="Arial"/>
          <w:szCs w:val="24"/>
        </w:rPr>
        <w:t xml:space="preserve"> ÚNICO</w:t>
      </w:r>
      <w:r w:rsidRPr="00A67F0D">
        <w:rPr>
          <w:rFonts w:asciiTheme="minorHAnsi" w:hAnsiTheme="minorHAnsi" w:cs="Arial"/>
          <w:szCs w:val="24"/>
        </w:rPr>
        <w:t xml:space="preserve"> incluido en el </w:t>
      </w:r>
      <w:proofErr w:type="spellStart"/>
      <w:r w:rsidRPr="00A67F0D">
        <w:rPr>
          <w:rFonts w:asciiTheme="minorHAnsi" w:hAnsiTheme="minorHAnsi" w:cs="Arial"/>
          <w:szCs w:val="24"/>
        </w:rPr>
        <w:t>catalogo</w:t>
      </w:r>
      <w:proofErr w:type="spellEnd"/>
      <w:r w:rsidRPr="00A67F0D">
        <w:rPr>
          <w:rFonts w:asciiTheme="minorHAnsi" w:hAnsiTheme="minorHAnsi" w:cs="Arial"/>
          <w:szCs w:val="24"/>
        </w:rPr>
        <w:t xml:space="preserve"> de conceptos respectivo, </w:t>
      </w:r>
      <w:r w:rsidR="00EF3E00" w:rsidRPr="00EF3E00">
        <w:rPr>
          <w:rFonts w:asciiTheme="minorHAnsi" w:hAnsiTheme="minorHAnsi" w:cs="Arial"/>
          <w:szCs w:val="24"/>
        </w:rPr>
        <w:t>por la suma total de: $_____________________________Son (___________________________________________) sin incluir el I.V.A. o por el monto que se determine con arreglo a los incrementos o reducciones que la convocante determine.</w:t>
      </w:r>
    </w:p>
    <w:p w:rsidR="0030220F" w:rsidRPr="00A67F0D"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a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651791" w:rsidRPr="00A67F0D" w:rsidRDefault="00E41449" w:rsidP="00B43ECE">
      <w:pPr>
        <w:jc w:val="center"/>
        <w:rPr>
          <w:rFonts w:asciiTheme="minorHAnsi" w:hAnsiTheme="minorHAnsi" w:cs="Arial"/>
          <w:b/>
          <w:sz w:val="24"/>
          <w:szCs w:val="24"/>
        </w:rPr>
      </w:pPr>
      <w:r>
        <w:rPr>
          <w:rFonts w:asciiTheme="minorHAnsi" w:hAnsiTheme="minorHAnsi" w:cs="Arial"/>
          <w:b/>
          <w:sz w:val="24"/>
          <w:szCs w:val="24"/>
        </w:rPr>
        <w:lastRenderedPageBreak/>
        <w:t>ANEXO 10</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proofErr w:type="spellStart"/>
      <w:r w:rsidR="00360907" w:rsidRPr="00A67F0D">
        <w:rPr>
          <w:rFonts w:asciiTheme="minorHAnsi" w:hAnsiTheme="minorHAnsi" w:cs="Arial"/>
          <w:sz w:val="24"/>
          <w:szCs w:val="24"/>
        </w:rPr>
        <w:t>de</w:t>
      </w:r>
      <w:proofErr w:type="spellEnd"/>
      <w:r w:rsidR="00360907" w:rsidRPr="00A67F0D">
        <w:rPr>
          <w:rFonts w:asciiTheme="minorHAnsi" w:hAnsiTheme="minorHAnsi" w:cs="Arial"/>
          <w:sz w:val="24"/>
          <w:szCs w:val="24"/>
        </w:rPr>
        <w:t xml:space="preserv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0376B">
      <w:pPr>
        <w:pStyle w:val="1"/>
        <w:jc w:val="both"/>
        <w:rPr>
          <w:rFonts w:asciiTheme="minorHAnsi" w:hAnsiTheme="minorHAnsi" w:cs="Arial"/>
          <w:b w:val="0"/>
          <w:sz w:val="24"/>
          <w:szCs w:val="24"/>
        </w:rPr>
      </w:pPr>
    </w:p>
    <w:p w:rsidR="00651791" w:rsidRPr="00A67F0D" w:rsidRDefault="00651791" w:rsidP="00B0376B">
      <w:pPr>
        <w:pStyle w:val="1"/>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E41449">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 xml:space="preserve">(anexo </w:t>
            </w:r>
            <w:r w:rsidR="00E41449">
              <w:rPr>
                <w:rFonts w:asciiTheme="minorHAnsi" w:hAnsiTheme="minorHAnsi" w:cs="Arial"/>
                <w:b/>
                <w:szCs w:val="24"/>
              </w:rPr>
              <w:t>8</w:t>
            </w:r>
            <w:r w:rsidRPr="00A67F0D">
              <w:rPr>
                <w:rFonts w:asciiTheme="minorHAnsi" w:hAnsiTheme="minorHAnsi" w:cs="Arial"/>
                <w:b/>
                <w:szCs w:val="24"/>
              </w:rPr>
              <w:t>)</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E41449">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 xml:space="preserve">(anexo </w:t>
            </w:r>
            <w:r w:rsidR="00E41449">
              <w:rPr>
                <w:rFonts w:asciiTheme="minorHAnsi" w:hAnsiTheme="minorHAnsi" w:cs="Arial"/>
                <w:b/>
                <w:szCs w:val="24"/>
              </w:rPr>
              <w:t>9</w:t>
            </w:r>
            <w:r w:rsidRPr="00A67F0D">
              <w:rPr>
                <w:rFonts w:asciiTheme="minorHAnsi" w:hAnsiTheme="minorHAnsi" w:cs="Arial"/>
                <w:b/>
                <w:szCs w:val="24"/>
              </w:rPr>
              <w:t>)</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24F5" w:rsidRDefault="005224F5">
      <w:r>
        <w:separator/>
      </w:r>
    </w:p>
  </w:endnote>
  <w:endnote w:type="continuationSeparator" w:id="0">
    <w:p w:rsidR="005224F5" w:rsidRDefault="00522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3EAF" w:rsidRDefault="00D63EA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63EAF" w:rsidRDefault="00D63EA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3EAF" w:rsidRDefault="00D63EA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D63EAF" w:rsidRPr="00113CC4" w:rsidRDefault="00D63EA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OM-CESPT-169-2020</w:t>
    </w:r>
  </w:p>
  <w:p w:rsidR="00D63EAF" w:rsidRDefault="00D63EAF"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A38A7">
      <w:rPr>
        <w:rStyle w:val="Nmerodepgina"/>
        <w:rFonts w:ascii="Tahoma" w:hAnsi="Tahoma" w:cs="Tahoma"/>
        <w:bCs/>
        <w:i/>
        <w:iCs/>
        <w:noProof/>
        <w:sz w:val="18"/>
        <w:szCs w:val="18"/>
      </w:rPr>
      <w:t>76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A38A7">
      <w:rPr>
        <w:rStyle w:val="Nmerodepgina"/>
        <w:rFonts w:ascii="Tahoma" w:hAnsi="Tahoma" w:cs="Tahoma"/>
        <w:bCs/>
        <w:i/>
        <w:iCs/>
        <w:noProof/>
        <w:sz w:val="18"/>
        <w:szCs w:val="18"/>
      </w:rPr>
      <w:t>77</w:t>
    </w:r>
    <w:r w:rsidRPr="00113CC4">
      <w:rPr>
        <w:rStyle w:val="Nmerodepgina"/>
        <w:rFonts w:ascii="Tahoma" w:hAnsi="Tahoma" w:cs="Tahoma"/>
        <w:bCs/>
        <w:i/>
        <w:iCs/>
        <w:sz w:val="18"/>
        <w:szCs w:val="18"/>
      </w:rPr>
      <w:fldChar w:fldCharType="end"/>
    </w:r>
  </w:p>
  <w:p w:rsidR="00D63EAF" w:rsidRPr="00113CC4" w:rsidRDefault="00D63EA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24F5" w:rsidRDefault="005224F5">
      <w:r>
        <w:separator/>
      </w:r>
    </w:p>
  </w:footnote>
  <w:footnote w:type="continuationSeparator" w:id="0">
    <w:p w:rsidR="005224F5" w:rsidRDefault="005224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3EAF" w:rsidRPr="000E6C34" w:rsidRDefault="00D63EAF"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63EAF" w:rsidRDefault="00D63EAF" w:rsidP="00727738">
    <w:pPr>
      <w:jc w:val="center"/>
      <w:rPr>
        <w:rFonts w:ascii="Arial" w:hAnsi="Arial" w:cs="Arial"/>
      </w:rPr>
    </w:pPr>
    <w:r>
      <w:rPr>
        <w:rFonts w:ascii="Arial" w:hAnsi="Arial" w:cs="Arial"/>
      </w:rPr>
      <w:t>COMITÉ DE ADQUISICIONES, ARRENDAMIENTOS Y SERVICIOS</w:t>
    </w:r>
  </w:p>
  <w:p w:rsidR="00D63EAF" w:rsidRPr="000E6C34" w:rsidRDefault="00D63EAF" w:rsidP="00727738">
    <w:pPr>
      <w:jc w:val="center"/>
      <w:rPr>
        <w:rFonts w:ascii="Arial" w:hAnsi="Arial" w:cs="Arial"/>
      </w:rPr>
    </w:pPr>
    <w:r>
      <w:rPr>
        <w:rFonts w:ascii="Arial" w:hAnsi="Arial" w:cs="Arial"/>
      </w:rPr>
      <w:t xml:space="preserve"> DE OFICIALIA MAYOR DE GOBIERNO DEL ESTADO DE BAJA CALIFORNIA</w:t>
    </w:r>
  </w:p>
  <w:p w:rsidR="00D63EAF" w:rsidRPr="00050FAB" w:rsidRDefault="00D63EAF"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D63EAF" w:rsidRPr="00727738" w:rsidRDefault="00D63EAF"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1FBF"/>
    <w:multiLevelType w:val="hybridMultilevel"/>
    <w:tmpl w:val="5258657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7282E9E"/>
    <w:multiLevelType w:val="hybridMultilevel"/>
    <w:tmpl w:val="28163E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377E0A"/>
    <w:multiLevelType w:val="hybridMultilevel"/>
    <w:tmpl w:val="34262098"/>
    <w:lvl w:ilvl="0" w:tplc="D796194C">
      <w:start w:val="1"/>
      <w:numFmt w:val="lowerLetter"/>
      <w:lvlText w:val="%1)"/>
      <w:lvlJc w:val="left"/>
      <w:pPr>
        <w:ind w:left="287" w:hanging="164"/>
      </w:pPr>
      <w:rPr>
        <w:rFonts w:ascii="Arial Narrow" w:eastAsia="Arial Narrow" w:hAnsi="Arial Narrow" w:cs="Arial Narrow" w:hint="default"/>
        <w:spacing w:val="-2"/>
        <w:w w:val="100"/>
        <w:sz w:val="16"/>
        <w:szCs w:val="16"/>
        <w:lang w:val="en-US" w:eastAsia="en-US" w:bidi="en-US"/>
      </w:rPr>
    </w:lvl>
    <w:lvl w:ilvl="1" w:tplc="D65ACE88">
      <w:start w:val="1"/>
      <w:numFmt w:val="upperRoman"/>
      <w:lvlText w:val="%2."/>
      <w:lvlJc w:val="left"/>
      <w:pPr>
        <w:ind w:left="1007" w:hanging="432"/>
        <w:jc w:val="right"/>
      </w:pPr>
      <w:rPr>
        <w:rFonts w:ascii="Arial Narrow" w:eastAsia="Arial Narrow" w:hAnsi="Arial Narrow" w:cs="Arial Narrow" w:hint="default"/>
        <w:spacing w:val="-1"/>
        <w:w w:val="100"/>
        <w:sz w:val="16"/>
        <w:szCs w:val="16"/>
        <w:lang w:val="en-US" w:eastAsia="en-US" w:bidi="en-US"/>
      </w:rPr>
    </w:lvl>
    <w:lvl w:ilvl="2" w:tplc="E4B6DB68">
      <w:numFmt w:val="bullet"/>
      <w:lvlText w:val="•"/>
      <w:lvlJc w:val="left"/>
      <w:pPr>
        <w:ind w:left="2075" w:hanging="432"/>
      </w:pPr>
      <w:rPr>
        <w:rFonts w:hint="default"/>
        <w:lang w:val="en-US" w:eastAsia="en-US" w:bidi="en-US"/>
      </w:rPr>
    </w:lvl>
    <w:lvl w:ilvl="3" w:tplc="E0C2138A">
      <w:numFmt w:val="bullet"/>
      <w:lvlText w:val="•"/>
      <w:lvlJc w:val="left"/>
      <w:pPr>
        <w:ind w:left="3151" w:hanging="432"/>
      </w:pPr>
      <w:rPr>
        <w:rFonts w:hint="default"/>
        <w:lang w:val="en-US" w:eastAsia="en-US" w:bidi="en-US"/>
      </w:rPr>
    </w:lvl>
    <w:lvl w:ilvl="4" w:tplc="F58476BC">
      <w:numFmt w:val="bullet"/>
      <w:lvlText w:val="•"/>
      <w:lvlJc w:val="left"/>
      <w:pPr>
        <w:ind w:left="4226" w:hanging="432"/>
      </w:pPr>
      <w:rPr>
        <w:rFonts w:hint="default"/>
        <w:lang w:val="en-US" w:eastAsia="en-US" w:bidi="en-US"/>
      </w:rPr>
    </w:lvl>
    <w:lvl w:ilvl="5" w:tplc="805E2E3A">
      <w:numFmt w:val="bullet"/>
      <w:lvlText w:val="•"/>
      <w:lvlJc w:val="left"/>
      <w:pPr>
        <w:ind w:left="5302" w:hanging="432"/>
      </w:pPr>
      <w:rPr>
        <w:rFonts w:hint="default"/>
        <w:lang w:val="en-US" w:eastAsia="en-US" w:bidi="en-US"/>
      </w:rPr>
    </w:lvl>
    <w:lvl w:ilvl="6" w:tplc="C064516C">
      <w:numFmt w:val="bullet"/>
      <w:lvlText w:val="•"/>
      <w:lvlJc w:val="left"/>
      <w:pPr>
        <w:ind w:left="6377" w:hanging="432"/>
      </w:pPr>
      <w:rPr>
        <w:rFonts w:hint="default"/>
        <w:lang w:val="en-US" w:eastAsia="en-US" w:bidi="en-US"/>
      </w:rPr>
    </w:lvl>
    <w:lvl w:ilvl="7" w:tplc="1A603096">
      <w:numFmt w:val="bullet"/>
      <w:lvlText w:val="•"/>
      <w:lvlJc w:val="left"/>
      <w:pPr>
        <w:ind w:left="7453" w:hanging="432"/>
      </w:pPr>
      <w:rPr>
        <w:rFonts w:hint="default"/>
        <w:lang w:val="en-US" w:eastAsia="en-US" w:bidi="en-US"/>
      </w:rPr>
    </w:lvl>
    <w:lvl w:ilvl="8" w:tplc="3C84FD50">
      <w:numFmt w:val="bullet"/>
      <w:lvlText w:val="•"/>
      <w:lvlJc w:val="left"/>
      <w:pPr>
        <w:ind w:left="8528" w:hanging="432"/>
      </w:pPr>
      <w:rPr>
        <w:rFonts w:hint="default"/>
        <w:lang w:val="en-US" w:eastAsia="en-US" w:bidi="en-US"/>
      </w:rPr>
    </w:lvl>
  </w:abstractNum>
  <w:abstractNum w:abstractNumId="3">
    <w:nsid w:val="07531896"/>
    <w:multiLevelType w:val="multilevel"/>
    <w:tmpl w:val="441C3A2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
    <w:nsid w:val="07C00647"/>
    <w:multiLevelType w:val="hybridMultilevel"/>
    <w:tmpl w:val="FC68C4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658AB"/>
    <w:multiLevelType w:val="hybridMultilevel"/>
    <w:tmpl w:val="E33AA32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0F1136C5"/>
    <w:multiLevelType w:val="hybridMultilevel"/>
    <w:tmpl w:val="9F0CFF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580BA5"/>
    <w:multiLevelType w:val="hybridMultilevel"/>
    <w:tmpl w:val="D5140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DB278A"/>
    <w:multiLevelType w:val="hybridMultilevel"/>
    <w:tmpl w:val="1D00D4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075630"/>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0">
    <w:nsid w:val="12544997"/>
    <w:multiLevelType w:val="hybridMultilevel"/>
    <w:tmpl w:val="09F65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865C30"/>
    <w:multiLevelType w:val="hybridMultilevel"/>
    <w:tmpl w:val="94BC77D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14466BC6"/>
    <w:multiLevelType w:val="hybridMultilevel"/>
    <w:tmpl w:val="9CF6173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158A03CC"/>
    <w:multiLevelType w:val="multilevel"/>
    <w:tmpl w:val="90CEB71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14">
    <w:nsid w:val="163F1736"/>
    <w:multiLevelType w:val="hybridMultilevel"/>
    <w:tmpl w:val="2B3A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DD55A9"/>
    <w:multiLevelType w:val="hybridMultilevel"/>
    <w:tmpl w:val="0F1E3D1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16F72861"/>
    <w:multiLevelType w:val="multilevel"/>
    <w:tmpl w:val="8ADC8018"/>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7">
    <w:nsid w:val="18081512"/>
    <w:multiLevelType w:val="hybridMultilevel"/>
    <w:tmpl w:val="06008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88A2A03"/>
    <w:multiLevelType w:val="hybridMultilevel"/>
    <w:tmpl w:val="BE74DDFE"/>
    <w:lvl w:ilvl="0" w:tplc="04090019">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9">
    <w:nsid w:val="1D450C1E"/>
    <w:multiLevelType w:val="hybridMultilevel"/>
    <w:tmpl w:val="34ECB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1">
    <w:nsid w:val="208C57BF"/>
    <w:multiLevelType w:val="multilevel"/>
    <w:tmpl w:val="B5785100"/>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2">
    <w:nsid w:val="20DF3D38"/>
    <w:multiLevelType w:val="hybridMultilevel"/>
    <w:tmpl w:val="9B28BC5E"/>
    <w:lvl w:ilvl="0" w:tplc="04090013">
      <w:start w:val="1"/>
      <w:numFmt w:val="upp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3">
    <w:nsid w:val="22124BF5"/>
    <w:multiLevelType w:val="hybridMultilevel"/>
    <w:tmpl w:val="744E4D5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640C54"/>
    <w:multiLevelType w:val="multilevel"/>
    <w:tmpl w:val="3C18B6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6.%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240463AE"/>
    <w:multiLevelType w:val="hybridMultilevel"/>
    <w:tmpl w:val="99803034"/>
    <w:lvl w:ilvl="0" w:tplc="04090019">
      <w:start w:val="1"/>
      <w:numFmt w:val="lowerLetter"/>
      <w:lvlText w:val="%1."/>
      <w:lvlJc w:val="left"/>
      <w:pPr>
        <w:ind w:left="3240" w:hanging="360"/>
      </w:pPr>
      <w:rPr>
        <w:rFonts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6">
    <w:nsid w:val="252668E6"/>
    <w:multiLevelType w:val="hybridMultilevel"/>
    <w:tmpl w:val="758CF8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626469A"/>
    <w:multiLevelType w:val="hybridMultilevel"/>
    <w:tmpl w:val="8F7646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70C2323"/>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7354A0C"/>
    <w:multiLevelType w:val="multilevel"/>
    <w:tmpl w:val="0B26ED12"/>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4.%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8916B40"/>
    <w:multiLevelType w:val="hybridMultilevel"/>
    <w:tmpl w:val="A37A24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D82C41"/>
    <w:multiLevelType w:val="hybridMultilevel"/>
    <w:tmpl w:val="09EE596A"/>
    <w:lvl w:ilvl="0" w:tplc="0409000D">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77470D"/>
    <w:multiLevelType w:val="hybridMultilevel"/>
    <w:tmpl w:val="1E3411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AED7DB3"/>
    <w:multiLevelType w:val="hybridMultilevel"/>
    <w:tmpl w:val="3FFAE8BC"/>
    <w:lvl w:ilvl="0" w:tplc="195C229E">
      <w:start w:val="4"/>
      <w:numFmt w:val="decimal"/>
      <w:lvlText w:val="%1.0"/>
      <w:lvlJc w:val="left"/>
      <w:pPr>
        <w:ind w:left="32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2EFD566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307F29C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12E7709"/>
    <w:multiLevelType w:val="hybridMultilevel"/>
    <w:tmpl w:val="B42A39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1B812CE"/>
    <w:multiLevelType w:val="multilevel"/>
    <w:tmpl w:val="AD3A2556"/>
    <w:lvl w:ilvl="0">
      <w:start w:val="1"/>
      <w:numFmt w:val="upperRoman"/>
      <w:lvlText w:val="%1."/>
      <w:lvlJc w:val="right"/>
      <w:pPr>
        <w:ind w:left="2250" w:hanging="360"/>
      </w:pPr>
    </w:lvl>
    <w:lvl w:ilvl="1">
      <w:start w:val="1"/>
      <w:numFmt w:val="decimal"/>
      <w:isLgl/>
      <w:lvlText w:val="%1.%2"/>
      <w:lvlJc w:val="left"/>
      <w:pPr>
        <w:ind w:left="189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39">
    <w:nsid w:val="32E5309F"/>
    <w:multiLevelType w:val="hybridMultilevel"/>
    <w:tmpl w:val="03FE71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0">
    <w:nsid w:val="330054BD"/>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3630D4F"/>
    <w:multiLevelType w:val="hybridMultilevel"/>
    <w:tmpl w:val="8E4A344A"/>
    <w:lvl w:ilvl="0" w:tplc="0409000F">
      <w:start w:val="1"/>
      <w:numFmt w:val="decimal"/>
      <w:lvlText w:val="%1."/>
      <w:lvlJc w:val="left"/>
      <w:pPr>
        <w:ind w:left="2970" w:hanging="18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2">
    <w:nsid w:val="346C4741"/>
    <w:multiLevelType w:val="multilevel"/>
    <w:tmpl w:val="8CAC2E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43">
    <w:nsid w:val="39A402B8"/>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44">
    <w:nsid w:val="39D43DDF"/>
    <w:multiLevelType w:val="hybridMultilevel"/>
    <w:tmpl w:val="9592A11E"/>
    <w:lvl w:ilvl="0" w:tplc="04090019">
      <w:start w:val="1"/>
      <w:numFmt w:val="lowerLetter"/>
      <w:lvlText w:val="%1."/>
      <w:lvlJc w:val="lef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5">
    <w:nsid w:val="39EC49E2"/>
    <w:multiLevelType w:val="hybridMultilevel"/>
    <w:tmpl w:val="2598A30C"/>
    <w:lvl w:ilvl="0" w:tplc="BF84AA76">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4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3B3B0DE0"/>
    <w:multiLevelType w:val="hybridMultilevel"/>
    <w:tmpl w:val="0A12B90A"/>
    <w:lvl w:ilvl="0" w:tplc="F8404F6C">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BB1352F"/>
    <w:multiLevelType w:val="hybridMultilevel"/>
    <w:tmpl w:val="18C229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BC82028"/>
    <w:multiLevelType w:val="multilevel"/>
    <w:tmpl w:val="B8A66316"/>
    <w:lvl w:ilvl="0">
      <w:start w:val="3"/>
      <w:numFmt w:val="decimal"/>
      <w:lvlText w:val="%1."/>
      <w:lvlJc w:val="left"/>
      <w:pPr>
        <w:ind w:left="360" w:hanging="360"/>
      </w:pPr>
      <w:rPr>
        <w:rFonts w:hint="default"/>
      </w:rPr>
    </w:lvl>
    <w:lvl w:ilvl="1">
      <w:start w:val="3"/>
      <w:numFmt w:val="decimal"/>
      <w:lvlText w:val="%1.%2."/>
      <w:lvlJc w:val="left"/>
      <w:pPr>
        <w:ind w:left="930" w:hanging="360"/>
      </w:pPr>
      <w:rPr>
        <w:rFonts w:hint="default"/>
      </w:rPr>
    </w:lvl>
    <w:lvl w:ilvl="2">
      <w:start w:val="1"/>
      <w:numFmt w:val="decimal"/>
      <w:lvlText w:val="%1.%2.%3."/>
      <w:lvlJc w:val="left"/>
      <w:pPr>
        <w:ind w:left="1500" w:hanging="36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000" w:hanging="720"/>
      </w:pPr>
      <w:rPr>
        <w:rFonts w:hint="default"/>
      </w:rPr>
    </w:lvl>
    <w:lvl w:ilvl="5">
      <w:start w:val="1"/>
      <w:numFmt w:val="decimal"/>
      <w:lvlText w:val="%1.%2.%3.%4.%5.%6."/>
      <w:lvlJc w:val="left"/>
      <w:pPr>
        <w:ind w:left="3570" w:hanging="720"/>
      </w:pPr>
      <w:rPr>
        <w:rFonts w:hint="default"/>
      </w:rPr>
    </w:lvl>
    <w:lvl w:ilvl="6">
      <w:start w:val="1"/>
      <w:numFmt w:val="decimal"/>
      <w:lvlText w:val="%1.%2.%3.%4.%5.%6.%7."/>
      <w:lvlJc w:val="left"/>
      <w:pPr>
        <w:ind w:left="4500" w:hanging="1080"/>
      </w:pPr>
      <w:rPr>
        <w:rFonts w:hint="default"/>
      </w:rPr>
    </w:lvl>
    <w:lvl w:ilvl="7">
      <w:start w:val="1"/>
      <w:numFmt w:val="decimal"/>
      <w:lvlText w:val="%1.%2.%3.%4.%5.%6.%7.%8."/>
      <w:lvlJc w:val="left"/>
      <w:pPr>
        <w:ind w:left="5070" w:hanging="1080"/>
      </w:pPr>
      <w:rPr>
        <w:rFonts w:hint="default"/>
      </w:rPr>
    </w:lvl>
    <w:lvl w:ilvl="8">
      <w:start w:val="1"/>
      <w:numFmt w:val="decimal"/>
      <w:lvlText w:val="%1.%2.%3.%4.%5.%6.%7.%8.%9."/>
      <w:lvlJc w:val="left"/>
      <w:pPr>
        <w:ind w:left="5640" w:hanging="1080"/>
      </w:pPr>
      <w:rPr>
        <w:rFonts w:hint="default"/>
      </w:rPr>
    </w:lvl>
  </w:abstractNum>
  <w:abstractNum w:abstractNumId="50">
    <w:nsid w:val="3DE65FDF"/>
    <w:multiLevelType w:val="hybridMultilevel"/>
    <w:tmpl w:val="8638A7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FB71A1C"/>
    <w:multiLevelType w:val="hybridMultilevel"/>
    <w:tmpl w:val="A22266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00E2D11"/>
    <w:multiLevelType w:val="hybridMultilevel"/>
    <w:tmpl w:val="43882410"/>
    <w:lvl w:ilvl="0" w:tplc="080A0001">
      <w:start w:val="1"/>
      <w:numFmt w:val="bullet"/>
      <w:lvlText w:val=""/>
      <w:lvlJc w:val="left"/>
      <w:pPr>
        <w:ind w:left="2250" w:hanging="360"/>
      </w:pPr>
      <w:rPr>
        <w:rFonts w:ascii="Symbol" w:hAnsi="Symbol" w:hint="default"/>
      </w:rPr>
    </w:lvl>
    <w:lvl w:ilvl="1" w:tplc="080A0003" w:tentative="1">
      <w:start w:val="1"/>
      <w:numFmt w:val="bullet"/>
      <w:lvlText w:val="o"/>
      <w:lvlJc w:val="left"/>
      <w:pPr>
        <w:ind w:left="2970" w:hanging="360"/>
      </w:pPr>
      <w:rPr>
        <w:rFonts w:ascii="Courier New" w:hAnsi="Courier New" w:cs="Courier New" w:hint="default"/>
      </w:rPr>
    </w:lvl>
    <w:lvl w:ilvl="2" w:tplc="080A0005" w:tentative="1">
      <w:start w:val="1"/>
      <w:numFmt w:val="bullet"/>
      <w:lvlText w:val=""/>
      <w:lvlJc w:val="left"/>
      <w:pPr>
        <w:ind w:left="3690" w:hanging="360"/>
      </w:pPr>
      <w:rPr>
        <w:rFonts w:ascii="Wingdings" w:hAnsi="Wingdings" w:hint="default"/>
      </w:rPr>
    </w:lvl>
    <w:lvl w:ilvl="3" w:tplc="080A0001" w:tentative="1">
      <w:start w:val="1"/>
      <w:numFmt w:val="bullet"/>
      <w:lvlText w:val=""/>
      <w:lvlJc w:val="left"/>
      <w:pPr>
        <w:ind w:left="4410" w:hanging="360"/>
      </w:pPr>
      <w:rPr>
        <w:rFonts w:ascii="Symbol" w:hAnsi="Symbol" w:hint="default"/>
      </w:rPr>
    </w:lvl>
    <w:lvl w:ilvl="4" w:tplc="080A0003" w:tentative="1">
      <w:start w:val="1"/>
      <w:numFmt w:val="bullet"/>
      <w:lvlText w:val="o"/>
      <w:lvlJc w:val="left"/>
      <w:pPr>
        <w:ind w:left="5130" w:hanging="360"/>
      </w:pPr>
      <w:rPr>
        <w:rFonts w:ascii="Courier New" w:hAnsi="Courier New" w:cs="Courier New" w:hint="default"/>
      </w:rPr>
    </w:lvl>
    <w:lvl w:ilvl="5" w:tplc="080A0005" w:tentative="1">
      <w:start w:val="1"/>
      <w:numFmt w:val="bullet"/>
      <w:lvlText w:val=""/>
      <w:lvlJc w:val="left"/>
      <w:pPr>
        <w:ind w:left="5850" w:hanging="360"/>
      </w:pPr>
      <w:rPr>
        <w:rFonts w:ascii="Wingdings" w:hAnsi="Wingdings" w:hint="default"/>
      </w:rPr>
    </w:lvl>
    <w:lvl w:ilvl="6" w:tplc="080A0001" w:tentative="1">
      <w:start w:val="1"/>
      <w:numFmt w:val="bullet"/>
      <w:lvlText w:val=""/>
      <w:lvlJc w:val="left"/>
      <w:pPr>
        <w:ind w:left="6570" w:hanging="360"/>
      </w:pPr>
      <w:rPr>
        <w:rFonts w:ascii="Symbol" w:hAnsi="Symbol" w:hint="default"/>
      </w:rPr>
    </w:lvl>
    <w:lvl w:ilvl="7" w:tplc="080A0003" w:tentative="1">
      <w:start w:val="1"/>
      <w:numFmt w:val="bullet"/>
      <w:lvlText w:val="o"/>
      <w:lvlJc w:val="left"/>
      <w:pPr>
        <w:ind w:left="7290" w:hanging="360"/>
      </w:pPr>
      <w:rPr>
        <w:rFonts w:ascii="Courier New" w:hAnsi="Courier New" w:cs="Courier New" w:hint="default"/>
      </w:rPr>
    </w:lvl>
    <w:lvl w:ilvl="8" w:tplc="080A0005" w:tentative="1">
      <w:start w:val="1"/>
      <w:numFmt w:val="bullet"/>
      <w:lvlText w:val=""/>
      <w:lvlJc w:val="left"/>
      <w:pPr>
        <w:ind w:left="8010" w:hanging="360"/>
      </w:pPr>
      <w:rPr>
        <w:rFonts w:ascii="Wingdings" w:hAnsi="Wingdings" w:hint="default"/>
      </w:rPr>
    </w:lvl>
  </w:abstractNum>
  <w:abstractNum w:abstractNumId="53">
    <w:nsid w:val="408C6F3C"/>
    <w:multiLevelType w:val="hybridMultilevel"/>
    <w:tmpl w:val="64D8304C"/>
    <w:lvl w:ilvl="0" w:tplc="04090019">
      <w:start w:val="1"/>
      <w:numFmt w:val="lowerLetter"/>
      <w:lvlText w:val="%1."/>
      <w:lvlJc w:val="left"/>
      <w:pPr>
        <w:ind w:left="3330" w:hanging="360"/>
      </w:p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54">
    <w:nsid w:val="411F761B"/>
    <w:multiLevelType w:val="hybridMultilevel"/>
    <w:tmpl w:val="8ED28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2AF640D"/>
    <w:multiLevelType w:val="hybridMultilevel"/>
    <w:tmpl w:val="A3C09724"/>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56">
    <w:nsid w:val="42D06B6E"/>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5A93A53"/>
    <w:multiLevelType w:val="hybridMultilevel"/>
    <w:tmpl w:val="6E50641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nsid w:val="468F2695"/>
    <w:multiLevelType w:val="hybridMultilevel"/>
    <w:tmpl w:val="237E171E"/>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9">
    <w:nsid w:val="477337BB"/>
    <w:multiLevelType w:val="hybridMultilevel"/>
    <w:tmpl w:val="76B8E3F8"/>
    <w:lvl w:ilvl="0" w:tplc="0409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nsid w:val="48FD49F4"/>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4CD00F5E"/>
    <w:multiLevelType w:val="hybridMultilevel"/>
    <w:tmpl w:val="829C23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D736F8B"/>
    <w:multiLevelType w:val="hybridMultilevel"/>
    <w:tmpl w:val="EADEED5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505764BD"/>
    <w:multiLevelType w:val="multilevel"/>
    <w:tmpl w:val="C61492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3.%4."/>
      <w:lvlJc w:val="left"/>
      <w:pPr>
        <w:ind w:left="1728" w:hanging="648"/>
      </w:pPr>
      <w:rPr>
        <w:rFonts w:hint="default"/>
      </w:rPr>
    </w:lvl>
    <w:lvl w:ilvl="4">
      <w:start w:val="1"/>
      <w:numFmt w:val="decimal"/>
      <w:lvlText w:val="3.1.4.1.%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nsid w:val="51CA0A46"/>
    <w:multiLevelType w:val="hybridMultilevel"/>
    <w:tmpl w:val="7E9807E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5287458C"/>
    <w:multiLevelType w:val="multilevel"/>
    <w:tmpl w:val="249A7210"/>
    <w:lvl w:ilvl="0">
      <w:start w:val="1"/>
      <w:numFmt w:val="upperRoman"/>
      <w:lvlText w:val="%1."/>
      <w:lvlJc w:val="right"/>
      <w:pPr>
        <w:ind w:left="2250" w:hanging="360"/>
      </w:pPr>
    </w:lvl>
    <w:lvl w:ilvl="1">
      <w:start w:val="15"/>
      <w:numFmt w:val="decimal"/>
      <w:isLgl/>
      <w:lvlText w:val="%1.%2"/>
      <w:lvlJc w:val="left"/>
      <w:pPr>
        <w:ind w:left="225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66">
    <w:nsid w:val="57371B14"/>
    <w:multiLevelType w:val="hybridMultilevel"/>
    <w:tmpl w:val="9602366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10B8DD12">
      <w:start w:val="1"/>
      <w:numFmt w:val="decimal"/>
      <w:lvlText w:val="%3."/>
      <w:lvlJc w:val="left"/>
      <w:pPr>
        <w:ind w:left="2340" w:hanging="360"/>
      </w:pPr>
      <w:rPr>
        <w:rFonts w:hint="default"/>
      </w:rPr>
    </w:lvl>
    <w:lvl w:ilvl="3" w:tplc="EAA2E254">
      <w:start w:val="1"/>
      <w:numFmt w:val="decimal"/>
      <w:lvlText w:val="%4."/>
      <w:lvlJc w:val="left"/>
      <w:pPr>
        <w:ind w:left="2880" w:hanging="360"/>
      </w:pPr>
      <w:rPr>
        <w:rFonts w:hint="default"/>
      </w:rPr>
    </w:lvl>
    <w:lvl w:ilvl="4" w:tplc="0E46FC74">
      <w:start w:val="4"/>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8E16AAA"/>
    <w:multiLevelType w:val="hybridMultilevel"/>
    <w:tmpl w:val="8E327F7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8">
    <w:nsid w:val="594441E3"/>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6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nsid w:val="5C9C291A"/>
    <w:multiLevelType w:val="multilevel"/>
    <w:tmpl w:val="F2068C9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96" w:hanging="36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2992" w:hanging="720"/>
      </w:pPr>
      <w:rPr>
        <w:rFonts w:hint="default"/>
      </w:rPr>
    </w:lvl>
    <w:lvl w:ilvl="5">
      <w:start w:val="1"/>
      <w:numFmt w:val="decimal"/>
      <w:lvlText w:val="%1.%2.%3.%4.%5.%6"/>
      <w:lvlJc w:val="left"/>
      <w:pPr>
        <w:ind w:left="3560" w:hanging="72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056" w:hanging="1080"/>
      </w:pPr>
      <w:rPr>
        <w:rFonts w:hint="default"/>
      </w:rPr>
    </w:lvl>
    <w:lvl w:ilvl="8">
      <w:start w:val="1"/>
      <w:numFmt w:val="decimal"/>
      <w:lvlText w:val="%1.%2.%3.%4.%5.%6.%7.%8.%9"/>
      <w:lvlJc w:val="left"/>
      <w:pPr>
        <w:ind w:left="5624" w:hanging="1080"/>
      </w:pPr>
      <w:rPr>
        <w:rFonts w:hint="default"/>
      </w:rPr>
    </w:lvl>
  </w:abstractNum>
  <w:abstractNum w:abstractNumId="71">
    <w:nsid w:val="5D670451"/>
    <w:multiLevelType w:val="hybridMultilevel"/>
    <w:tmpl w:val="8C6A5B7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nsid w:val="5E6D4686"/>
    <w:multiLevelType w:val="hybridMultilevel"/>
    <w:tmpl w:val="69D81178"/>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E8B36DF"/>
    <w:multiLevelType w:val="hybridMultilevel"/>
    <w:tmpl w:val="A6D826E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nsid w:val="5EA707F9"/>
    <w:multiLevelType w:val="hybridMultilevel"/>
    <w:tmpl w:val="0C3EE7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nsid w:val="6112491D"/>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6">
    <w:nsid w:val="64914A68"/>
    <w:multiLevelType w:val="hybridMultilevel"/>
    <w:tmpl w:val="9CD050AE"/>
    <w:lvl w:ilvl="0" w:tplc="8C58ABB4">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6E24190"/>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78">
    <w:nsid w:val="69930797"/>
    <w:multiLevelType w:val="multilevel"/>
    <w:tmpl w:val="A79EFB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7.%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nsid w:val="699F5305"/>
    <w:multiLevelType w:val="multilevel"/>
    <w:tmpl w:val="55BA483A"/>
    <w:lvl w:ilvl="0">
      <w:start w:val="3"/>
      <w:numFmt w:val="decimal"/>
      <w:lvlText w:val="%1"/>
      <w:lvlJc w:val="left"/>
      <w:pPr>
        <w:ind w:left="396" w:hanging="396"/>
      </w:pPr>
      <w:rPr>
        <w:rFonts w:hint="default"/>
      </w:rPr>
    </w:lvl>
    <w:lvl w:ilvl="1">
      <w:start w:val="2"/>
      <w:numFmt w:val="decimal"/>
      <w:lvlText w:val="%1.%2"/>
      <w:lvlJc w:val="left"/>
      <w:pPr>
        <w:ind w:left="876" w:hanging="396"/>
      </w:pPr>
      <w:rPr>
        <w:rFonts w:hint="default"/>
      </w:rPr>
    </w:lvl>
    <w:lvl w:ilvl="2">
      <w:start w:val="4"/>
      <w:numFmt w:val="decimal"/>
      <w:lvlText w:val="%1.%2.%3"/>
      <w:lvlJc w:val="left"/>
      <w:pPr>
        <w:ind w:left="1356" w:hanging="396"/>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520" w:hanging="720"/>
      </w:pPr>
      <w:rPr>
        <w:rFonts w:hint="default"/>
      </w:rPr>
    </w:lvl>
    <w:lvl w:ilvl="5">
      <w:start w:val="1"/>
      <w:numFmt w:val="decimal"/>
      <w:lvlText w:val="%1.%2.%3.%4.%5.%6"/>
      <w:lvlJc w:val="left"/>
      <w:pPr>
        <w:ind w:left="3120" w:hanging="720"/>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40" w:hanging="1080"/>
      </w:pPr>
      <w:rPr>
        <w:rFonts w:hint="default"/>
      </w:rPr>
    </w:lvl>
    <w:lvl w:ilvl="8">
      <w:start w:val="1"/>
      <w:numFmt w:val="decimal"/>
      <w:lvlText w:val="%1.%2.%3.%4.%5.%6.%7.%8.%9"/>
      <w:lvlJc w:val="left"/>
      <w:pPr>
        <w:ind w:left="4920" w:hanging="1080"/>
      </w:pPr>
      <w:rPr>
        <w:rFonts w:hint="default"/>
      </w:rPr>
    </w:lvl>
  </w:abstractNum>
  <w:abstractNum w:abstractNumId="80">
    <w:nsid w:val="6A187B77"/>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1">
    <w:nsid w:val="6A307F9D"/>
    <w:multiLevelType w:val="multilevel"/>
    <w:tmpl w:val="EB608058"/>
    <w:lvl w:ilvl="0">
      <w:start w:val="1"/>
      <w:numFmt w:val="decimal"/>
      <w:lvlText w:val="%1."/>
      <w:lvlJc w:val="left"/>
      <w:pPr>
        <w:ind w:left="171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1500" w:hanging="36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1860" w:hanging="72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220" w:hanging="1080"/>
      </w:pPr>
      <w:rPr>
        <w:rFonts w:hint="default"/>
      </w:rPr>
    </w:lvl>
    <w:lvl w:ilvl="8">
      <w:start w:val="1"/>
      <w:numFmt w:val="decimal"/>
      <w:isLgl/>
      <w:lvlText w:val="%1.%2.%3.%4.%5.%6.%7.%8.%9"/>
      <w:lvlJc w:val="left"/>
      <w:pPr>
        <w:ind w:left="2220" w:hanging="1080"/>
      </w:pPr>
      <w:rPr>
        <w:rFonts w:hint="default"/>
      </w:rPr>
    </w:lvl>
  </w:abstractNum>
  <w:abstractNum w:abstractNumId="82">
    <w:nsid w:val="6D4D65BE"/>
    <w:multiLevelType w:val="hybridMultilevel"/>
    <w:tmpl w:val="F4B44082"/>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F4A2A3E"/>
    <w:multiLevelType w:val="hybridMultilevel"/>
    <w:tmpl w:val="A54E0CA8"/>
    <w:lvl w:ilvl="0" w:tplc="0409000D">
      <w:start w:val="1"/>
      <w:numFmt w:val="lowerLetter"/>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4">
    <w:nsid w:val="70B115EA"/>
    <w:multiLevelType w:val="hybridMultilevel"/>
    <w:tmpl w:val="80B40974"/>
    <w:lvl w:ilvl="0" w:tplc="04090001">
      <w:start w:val="1"/>
      <w:numFmt w:val="upperRoman"/>
      <w:lvlText w:val="%1."/>
      <w:lvlJc w:val="right"/>
      <w:pPr>
        <w:ind w:left="720" w:hanging="360"/>
      </w:pPr>
      <w:rPr>
        <w:i w:val="0"/>
      </w:rPr>
    </w:lvl>
    <w:lvl w:ilvl="1" w:tplc="04090003">
      <w:start w:val="1"/>
      <w:numFmt w:val="upperRoman"/>
      <w:lvlText w:val="%2."/>
      <w:lvlJc w:val="left"/>
      <w:pPr>
        <w:ind w:left="1800" w:hanging="72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5">
    <w:nsid w:val="70BD4503"/>
    <w:multiLevelType w:val="multilevel"/>
    <w:tmpl w:val="86DE74C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2"/>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86">
    <w:nsid w:val="726011EA"/>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7">
    <w:nsid w:val="7375223D"/>
    <w:multiLevelType w:val="hybridMultilevel"/>
    <w:tmpl w:val="FAE825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89">
    <w:nsid w:val="7555118F"/>
    <w:multiLevelType w:val="hybridMultilevel"/>
    <w:tmpl w:val="B39E370E"/>
    <w:lvl w:ilvl="0" w:tplc="080A0001">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0">
    <w:nsid w:val="755E5F9D"/>
    <w:multiLevelType w:val="hybridMultilevel"/>
    <w:tmpl w:val="C19C2736"/>
    <w:lvl w:ilvl="0" w:tplc="E806C7E4">
      <w:start w:val="1"/>
      <w:numFmt w:val="lowerRoman"/>
      <w:lvlText w:val="%1."/>
      <w:lvlJc w:val="right"/>
      <w:pPr>
        <w:ind w:left="1980" w:hanging="360"/>
      </w:pPr>
    </w:lvl>
    <w:lvl w:ilvl="1" w:tplc="1E76F8B8">
      <w:start w:val="1"/>
      <w:numFmt w:val="upperRoman"/>
      <w:lvlText w:val="%2."/>
      <w:lvlJc w:val="right"/>
      <w:pPr>
        <w:ind w:left="2700" w:hanging="360"/>
      </w:pPr>
    </w:lvl>
    <w:lvl w:ilvl="2" w:tplc="2D126F6C" w:tentative="1">
      <w:start w:val="1"/>
      <w:numFmt w:val="lowerRoman"/>
      <w:lvlText w:val="%3."/>
      <w:lvlJc w:val="right"/>
      <w:pPr>
        <w:ind w:left="3420" w:hanging="180"/>
      </w:pPr>
    </w:lvl>
    <w:lvl w:ilvl="3" w:tplc="F0B4E6AC" w:tentative="1">
      <w:start w:val="1"/>
      <w:numFmt w:val="decimal"/>
      <w:lvlText w:val="%4."/>
      <w:lvlJc w:val="left"/>
      <w:pPr>
        <w:ind w:left="4140" w:hanging="360"/>
      </w:pPr>
    </w:lvl>
    <w:lvl w:ilvl="4" w:tplc="1BA0485E" w:tentative="1">
      <w:start w:val="1"/>
      <w:numFmt w:val="lowerLetter"/>
      <w:lvlText w:val="%5."/>
      <w:lvlJc w:val="left"/>
      <w:pPr>
        <w:ind w:left="4860" w:hanging="360"/>
      </w:pPr>
    </w:lvl>
    <w:lvl w:ilvl="5" w:tplc="B6960FFC" w:tentative="1">
      <w:start w:val="1"/>
      <w:numFmt w:val="lowerRoman"/>
      <w:lvlText w:val="%6."/>
      <w:lvlJc w:val="right"/>
      <w:pPr>
        <w:ind w:left="5580" w:hanging="180"/>
      </w:pPr>
    </w:lvl>
    <w:lvl w:ilvl="6" w:tplc="AD22673C" w:tentative="1">
      <w:start w:val="1"/>
      <w:numFmt w:val="decimal"/>
      <w:lvlText w:val="%7."/>
      <w:lvlJc w:val="left"/>
      <w:pPr>
        <w:ind w:left="6300" w:hanging="360"/>
      </w:pPr>
    </w:lvl>
    <w:lvl w:ilvl="7" w:tplc="D3A628D6" w:tentative="1">
      <w:start w:val="1"/>
      <w:numFmt w:val="lowerLetter"/>
      <w:lvlText w:val="%8."/>
      <w:lvlJc w:val="left"/>
      <w:pPr>
        <w:ind w:left="7020" w:hanging="360"/>
      </w:pPr>
    </w:lvl>
    <w:lvl w:ilvl="8" w:tplc="14F2EFA0" w:tentative="1">
      <w:start w:val="1"/>
      <w:numFmt w:val="lowerRoman"/>
      <w:lvlText w:val="%9."/>
      <w:lvlJc w:val="right"/>
      <w:pPr>
        <w:ind w:left="7740" w:hanging="180"/>
      </w:pPr>
    </w:lvl>
  </w:abstractNum>
  <w:abstractNum w:abstractNumId="91">
    <w:nsid w:val="766842EC"/>
    <w:multiLevelType w:val="hybridMultilevel"/>
    <w:tmpl w:val="57084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70267C1"/>
    <w:multiLevelType w:val="multilevel"/>
    <w:tmpl w:val="3CC01478"/>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nsid w:val="7AE868E1"/>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7B1F28E9"/>
    <w:multiLevelType w:val="hybridMultilevel"/>
    <w:tmpl w:val="5A08438A"/>
    <w:lvl w:ilvl="0" w:tplc="43DCCFCA">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5">
    <w:nsid w:val="7B4975F0"/>
    <w:multiLevelType w:val="hybridMultilevel"/>
    <w:tmpl w:val="BE181368"/>
    <w:lvl w:ilvl="0" w:tplc="04090013">
      <w:start w:val="1"/>
      <w:numFmt w:val="decimal"/>
      <w:lvlText w:val="%1.0"/>
      <w:lvlJc w:val="left"/>
      <w:pPr>
        <w:ind w:left="1069" w:hanging="360"/>
      </w:pPr>
      <w:rPr>
        <w:rFonts w:hint="default"/>
      </w:rPr>
    </w:lvl>
    <w:lvl w:ilvl="1" w:tplc="04090013">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C1339B0"/>
    <w:multiLevelType w:val="hybridMultilevel"/>
    <w:tmpl w:val="8786C9D2"/>
    <w:lvl w:ilvl="0" w:tplc="04090013">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nsid w:val="7CCF7271"/>
    <w:multiLevelType w:val="hybridMultilevel"/>
    <w:tmpl w:val="4BE29CEA"/>
    <w:lvl w:ilvl="0" w:tplc="4150F4B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E930FE8"/>
    <w:multiLevelType w:val="hybridMultilevel"/>
    <w:tmpl w:val="E76CB4BA"/>
    <w:lvl w:ilvl="0" w:tplc="04090013">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7ECA52C1"/>
    <w:multiLevelType w:val="hybridMultilevel"/>
    <w:tmpl w:val="1646CD4C"/>
    <w:lvl w:ilvl="0" w:tplc="04090001">
      <w:start w:val="1"/>
      <w:numFmt w:val="upperRoman"/>
      <w:lvlText w:val="%1."/>
      <w:lvlJc w:val="right"/>
      <w:pPr>
        <w:ind w:left="720" w:hanging="360"/>
      </w:pPr>
    </w:lvl>
    <w:lvl w:ilvl="1" w:tplc="04090003">
      <w:start w:val="1"/>
      <w:numFmt w:val="lowerLetter"/>
      <w:lvlText w:val="%2."/>
      <w:lvlJc w:val="left"/>
      <w:pPr>
        <w:ind w:left="1440" w:hanging="360"/>
      </w:pPr>
    </w:lvl>
    <w:lvl w:ilvl="2" w:tplc="04090005">
      <w:start w:val="1"/>
      <w:numFmt w:val="decimal"/>
      <w:lvlText w:val="%3."/>
      <w:lvlJc w:val="right"/>
      <w:pPr>
        <w:ind w:left="2340" w:hanging="360"/>
      </w:pPr>
      <w:rPr>
        <w:rFonts w:hint="default"/>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27"/>
  </w:num>
  <w:num w:numId="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69"/>
  </w:num>
  <w:num w:numId="5">
    <w:abstractNumId w:val="95"/>
  </w:num>
  <w:num w:numId="6">
    <w:abstractNumId w:val="66"/>
  </w:num>
  <w:num w:numId="7">
    <w:abstractNumId w:val="36"/>
  </w:num>
  <w:num w:numId="8">
    <w:abstractNumId w:val="96"/>
  </w:num>
  <w:num w:numId="9">
    <w:abstractNumId w:val="23"/>
  </w:num>
  <w:num w:numId="10">
    <w:abstractNumId w:val="19"/>
  </w:num>
  <w:num w:numId="11">
    <w:abstractNumId w:val="33"/>
  </w:num>
  <w:num w:numId="12">
    <w:abstractNumId w:val="72"/>
  </w:num>
  <w:num w:numId="13">
    <w:abstractNumId w:val="62"/>
  </w:num>
  <w:num w:numId="14">
    <w:abstractNumId w:val="98"/>
  </w:num>
  <w:num w:numId="15">
    <w:abstractNumId w:val="50"/>
  </w:num>
  <w:num w:numId="16">
    <w:abstractNumId w:val="15"/>
  </w:num>
  <w:num w:numId="17">
    <w:abstractNumId w:val="12"/>
  </w:num>
  <w:num w:numId="18">
    <w:abstractNumId w:val="61"/>
  </w:num>
  <w:num w:numId="19">
    <w:abstractNumId w:val="32"/>
  </w:num>
  <w:num w:numId="20">
    <w:abstractNumId w:val="21"/>
  </w:num>
  <w:num w:numId="21">
    <w:abstractNumId w:val="97"/>
  </w:num>
  <w:num w:numId="22">
    <w:abstractNumId w:val="47"/>
  </w:num>
  <w:num w:numId="23">
    <w:abstractNumId w:val="48"/>
  </w:num>
  <w:num w:numId="24">
    <w:abstractNumId w:val="84"/>
  </w:num>
  <w:num w:numId="25">
    <w:abstractNumId w:val="94"/>
  </w:num>
  <w:num w:numId="26">
    <w:abstractNumId w:val="89"/>
  </w:num>
  <w:num w:numId="27">
    <w:abstractNumId w:val="74"/>
  </w:num>
  <w:num w:numId="28">
    <w:abstractNumId w:val="64"/>
  </w:num>
  <w:num w:numId="29">
    <w:abstractNumId w:val="22"/>
  </w:num>
  <w:num w:numId="30">
    <w:abstractNumId w:val="3"/>
  </w:num>
  <w:num w:numId="31">
    <w:abstractNumId w:val="41"/>
  </w:num>
  <w:num w:numId="32">
    <w:abstractNumId w:val="45"/>
  </w:num>
  <w:num w:numId="33">
    <w:abstractNumId w:val="1"/>
  </w:num>
  <w:num w:numId="34">
    <w:abstractNumId w:val="76"/>
  </w:num>
  <w:num w:numId="35">
    <w:abstractNumId w:val="99"/>
  </w:num>
  <w:num w:numId="36">
    <w:abstractNumId w:val="39"/>
  </w:num>
  <w:num w:numId="37">
    <w:abstractNumId w:val="0"/>
  </w:num>
  <w:num w:numId="38">
    <w:abstractNumId w:val="6"/>
  </w:num>
  <w:num w:numId="39">
    <w:abstractNumId w:val="73"/>
  </w:num>
  <w:num w:numId="40">
    <w:abstractNumId w:val="24"/>
  </w:num>
  <w:num w:numId="41">
    <w:abstractNumId w:val="78"/>
  </w:num>
  <w:num w:numId="42">
    <w:abstractNumId w:val="53"/>
  </w:num>
  <w:num w:numId="43">
    <w:abstractNumId w:val="83"/>
  </w:num>
  <w:num w:numId="44">
    <w:abstractNumId w:val="4"/>
  </w:num>
  <w:num w:numId="45">
    <w:abstractNumId w:val="25"/>
  </w:num>
  <w:num w:numId="46">
    <w:abstractNumId w:val="44"/>
  </w:num>
  <w:num w:numId="47">
    <w:abstractNumId w:val="18"/>
  </w:num>
  <w:num w:numId="48">
    <w:abstractNumId w:val="30"/>
  </w:num>
  <w:num w:numId="49">
    <w:abstractNumId w:val="67"/>
  </w:num>
  <w:num w:numId="50">
    <w:abstractNumId w:val="17"/>
  </w:num>
  <w:num w:numId="51">
    <w:abstractNumId w:val="63"/>
  </w:num>
  <w:num w:numId="52">
    <w:abstractNumId w:val="51"/>
  </w:num>
  <w:num w:numId="53">
    <w:abstractNumId w:val="75"/>
  </w:num>
  <w:num w:numId="54">
    <w:abstractNumId w:val="68"/>
  </w:num>
  <w:num w:numId="55">
    <w:abstractNumId w:val="9"/>
  </w:num>
  <w:num w:numId="56">
    <w:abstractNumId w:val="65"/>
  </w:num>
  <w:num w:numId="57">
    <w:abstractNumId w:val="38"/>
  </w:num>
  <w:num w:numId="58">
    <w:abstractNumId w:val="90"/>
  </w:num>
  <w:num w:numId="59">
    <w:abstractNumId w:val="92"/>
  </w:num>
  <w:num w:numId="60">
    <w:abstractNumId w:val="81"/>
  </w:num>
  <w:num w:numId="61">
    <w:abstractNumId w:val="54"/>
  </w:num>
  <w:num w:numId="62">
    <w:abstractNumId w:val="28"/>
  </w:num>
  <w:num w:numId="63">
    <w:abstractNumId w:val="31"/>
  </w:num>
  <w:num w:numId="64">
    <w:abstractNumId w:val="10"/>
  </w:num>
  <w:num w:numId="65">
    <w:abstractNumId w:val="37"/>
  </w:num>
  <w:num w:numId="66">
    <w:abstractNumId w:val="82"/>
  </w:num>
  <w:num w:numId="67">
    <w:abstractNumId w:val="8"/>
  </w:num>
  <w:num w:numId="68">
    <w:abstractNumId w:val="14"/>
  </w:num>
  <w:num w:numId="69">
    <w:abstractNumId w:val="7"/>
  </w:num>
  <w:num w:numId="70">
    <w:abstractNumId w:val="91"/>
  </w:num>
  <w:num w:numId="71">
    <w:abstractNumId w:val="71"/>
  </w:num>
  <w:num w:numId="72">
    <w:abstractNumId w:val="57"/>
  </w:num>
  <w:num w:numId="73">
    <w:abstractNumId w:val="11"/>
  </w:num>
  <w:num w:numId="74">
    <w:abstractNumId w:val="59"/>
  </w:num>
  <w:num w:numId="75">
    <w:abstractNumId w:val="58"/>
  </w:num>
  <w:num w:numId="76">
    <w:abstractNumId w:val="79"/>
  </w:num>
  <w:num w:numId="77">
    <w:abstractNumId w:val="29"/>
  </w:num>
  <w:num w:numId="78">
    <w:abstractNumId w:val="93"/>
  </w:num>
  <w:num w:numId="79">
    <w:abstractNumId w:val="60"/>
  </w:num>
  <w:num w:numId="80">
    <w:abstractNumId w:val="5"/>
  </w:num>
  <w:num w:numId="81">
    <w:abstractNumId w:val="49"/>
  </w:num>
  <w:num w:numId="82">
    <w:abstractNumId w:val="85"/>
  </w:num>
  <w:num w:numId="83">
    <w:abstractNumId w:val="16"/>
  </w:num>
  <w:num w:numId="84">
    <w:abstractNumId w:val="13"/>
  </w:num>
  <w:num w:numId="85">
    <w:abstractNumId w:val="42"/>
  </w:num>
  <w:num w:numId="86">
    <w:abstractNumId w:val="70"/>
  </w:num>
  <w:num w:numId="87">
    <w:abstractNumId w:val="34"/>
  </w:num>
  <w:num w:numId="88">
    <w:abstractNumId w:val="88"/>
  </w:num>
  <w:num w:numId="89">
    <w:abstractNumId w:val="40"/>
  </w:num>
  <w:num w:numId="90">
    <w:abstractNumId w:val="35"/>
  </w:num>
  <w:num w:numId="91">
    <w:abstractNumId w:val="56"/>
  </w:num>
  <w:num w:numId="92">
    <w:abstractNumId w:val="43"/>
  </w:num>
  <w:num w:numId="93">
    <w:abstractNumId w:val="80"/>
  </w:num>
  <w:num w:numId="94">
    <w:abstractNumId w:val="77"/>
  </w:num>
  <w:num w:numId="95">
    <w:abstractNumId w:val="86"/>
  </w:num>
  <w:num w:numId="96">
    <w:abstractNumId w:val="87"/>
  </w:num>
  <w:num w:numId="97">
    <w:abstractNumId w:val="55"/>
  </w:num>
  <w:num w:numId="98">
    <w:abstractNumId w:val="26"/>
  </w:num>
  <w:num w:numId="99">
    <w:abstractNumId w:val="52"/>
  </w:num>
  <w:num w:numId="100">
    <w:abstractNumId w:val="2"/>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6E12"/>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759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DE"/>
    <w:rsid w:val="00736AFD"/>
    <w:rsid w:val="00736E87"/>
    <w:rsid w:val="00737C1F"/>
    <w:rsid w:val="007400D0"/>
    <w:rsid w:val="00741727"/>
    <w:rsid w:val="00741883"/>
    <w:rsid w:val="00742F4F"/>
    <w:rsid w:val="00744E77"/>
    <w:rsid w:val="0074555F"/>
    <w:rsid w:val="00746CCB"/>
    <w:rsid w:val="007645A9"/>
    <w:rsid w:val="00764897"/>
    <w:rsid w:val="00765453"/>
    <w:rsid w:val="00765CE7"/>
    <w:rsid w:val="007741E9"/>
    <w:rsid w:val="0077456E"/>
    <w:rsid w:val="00776D2E"/>
    <w:rsid w:val="0078142C"/>
    <w:rsid w:val="00781ED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897"/>
    <w:rsid w:val="007C0E24"/>
    <w:rsid w:val="007C1515"/>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2831"/>
    <w:rsid w:val="00864B23"/>
    <w:rsid w:val="00865042"/>
    <w:rsid w:val="00865CB7"/>
    <w:rsid w:val="008707C4"/>
    <w:rsid w:val="008709E0"/>
    <w:rsid w:val="00870B72"/>
    <w:rsid w:val="008745B2"/>
    <w:rsid w:val="00875324"/>
    <w:rsid w:val="008767DF"/>
    <w:rsid w:val="00877589"/>
    <w:rsid w:val="00877AE6"/>
    <w:rsid w:val="00880EF0"/>
    <w:rsid w:val="00882D47"/>
    <w:rsid w:val="00883600"/>
    <w:rsid w:val="00883A54"/>
    <w:rsid w:val="00883B58"/>
    <w:rsid w:val="008841CF"/>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FF4"/>
    <w:rsid w:val="00921BE1"/>
    <w:rsid w:val="00922FB6"/>
    <w:rsid w:val="00924A18"/>
    <w:rsid w:val="00926637"/>
    <w:rsid w:val="0092747C"/>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7B4E"/>
    <w:rsid w:val="00950D38"/>
    <w:rsid w:val="0095125C"/>
    <w:rsid w:val="0095398B"/>
    <w:rsid w:val="009542D3"/>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4320"/>
    <w:rsid w:val="00E95439"/>
    <w:rsid w:val="00E95ED3"/>
    <w:rsid w:val="00E970C2"/>
    <w:rsid w:val="00E972E8"/>
    <w:rsid w:val="00E97448"/>
    <w:rsid w:val="00E9747E"/>
    <w:rsid w:val="00EA1FB5"/>
    <w:rsid w:val="00EA3536"/>
    <w:rsid w:val="00EA3F61"/>
    <w:rsid w:val="00EA4DEA"/>
    <w:rsid w:val="00EA725A"/>
    <w:rsid w:val="00EA737E"/>
    <w:rsid w:val="00EA7B8C"/>
    <w:rsid w:val="00EB0494"/>
    <w:rsid w:val="00EB2358"/>
    <w:rsid w:val="00EB266C"/>
    <w:rsid w:val="00EB3F12"/>
    <w:rsid w:val="00EB4B94"/>
    <w:rsid w:val="00EC1250"/>
    <w:rsid w:val="00EC33B2"/>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3E00"/>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619E3"/>
    <w:rsid w:val="00F627BE"/>
    <w:rsid w:val="00F63AE8"/>
    <w:rsid w:val="00F6474D"/>
    <w:rsid w:val="00F6552E"/>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8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A5444B-9000-443E-9878-2101375CB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77</Pages>
  <Words>28913</Words>
  <Characters>159022</Characters>
  <Application>Microsoft Office Word</Application>
  <DocSecurity>0</DocSecurity>
  <Lines>1325</Lines>
  <Paragraphs>375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187560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80</cp:revision>
  <cp:lastPrinted>2020-03-06T23:23:00Z</cp:lastPrinted>
  <dcterms:created xsi:type="dcterms:W3CDTF">2020-02-22T01:07:00Z</dcterms:created>
  <dcterms:modified xsi:type="dcterms:W3CDTF">2020-12-11T19:33:00Z</dcterms:modified>
</cp:coreProperties>
</file>